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06"/>
        <w:bidiVisual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871"/>
        <w:gridCol w:w="4678"/>
        <w:gridCol w:w="1201"/>
        <w:gridCol w:w="815"/>
        <w:gridCol w:w="1615"/>
        <w:gridCol w:w="894"/>
      </w:tblGrid>
      <w:tr w:rsidR="00484888" w:rsidRPr="00E977DE" w14:paraId="00CD8DCD" w14:textId="77777777" w:rsidTr="00C77BB5">
        <w:trPr>
          <w:trHeight w:val="1202"/>
        </w:trPr>
        <w:tc>
          <w:tcPr>
            <w:tcW w:w="10632" w:type="dxa"/>
            <w:gridSpan w:val="7"/>
            <w:tcBorders>
              <w:top w:val="thinThickSmallGap" w:sz="18" w:space="0" w:color="auto"/>
              <w:left w:val="thickThinSmallGap" w:sz="18" w:space="0" w:color="auto"/>
              <w:bottom w:val="single" w:sz="6" w:space="0" w:color="auto"/>
              <w:right w:val="thinThickSmallGap" w:sz="18" w:space="0" w:color="auto"/>
            </w:tcBorders>
            <w:vAlign w:val="bottom"/>
          </w:tcPr>
          <w:p w14:paraId="4CE57B47" w14:textId="2492F07D" w:rsidR="00C77BB5" w:rsidRPr="00C77BB5" w:rsidRDefault="00C77BB5" w:rsidP="00CF43B6">
            <w:pPr>
              <w:pStyle w:val="Header"/>
              <w:jc w:val="center"/>
              <w:rPr>
                <w:rFonts w:ascii="IranNastaliq" w:eastAsia="Calibri" w:hAnsi="IranNastaliq" w:cs="B Titr"/>
                <w:b/>
                <w:bCs/>
                <w:sz w:val="12"/>
                <w:szCs w:val="12"/>
                <w:rtl/>
                <w:lang w:bidi="fa-IR"/>
              </w:rPr>
            </w:pPr>
            <w:bookmarkStart w:id="0" w:name="_GoBack"/>
            <w:bookmarkEnd w:id="0"/>
            <w:r w:rsidRPr="00C77BB5"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</w:rPr>
              <w:drawing>
                <wp:anchor distT="0" distB="0" distL="114300" distR="114300" simplePos="0" relativeHeight="251659264" behindDoc="0" locked="0" layoutInCell="1" allowOverlap="1" wp14:anchorId="18D6A458" wp14:editId="7D6B88AD">
                  <wp:simplePos x="0" y="0"/>
                  <wp:positionH relativeFrom="margin">
                    <wp:posOffset>120650</wp:posOffset>
                  </wp:positionH>
                  <wp:positionV relativeFrom="paragraph">
                    <wp:posOffset>83185</wp:posOffset>
                  </wp:positionV>
                  <wp:extent cx="704850" cy="600075"/>
                  <wp:effectExtent l="0" t="0" r="0" b="9525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77BB5">
              <w:rPr>
                <w:rFonts w:cs="B Titr" w:hint="cs"/>
                <w:b/>
                <w:bCs/>
                <w:rtl/>
              </w:rPr>
              <w:t>لیست دوره های آموزش تخصصی رشته شغلی</w:t>
            </w:r>
            <w:r>
              <w:rPr>
                <w:rFonts w:cs="B Titr" w:hint="cs"/>
                <w:b/>
                <w:bCs/>
                <w:rtl/>
              </w:rPr>
              <w:t xml:space="preserve">    </w:t>
            </w:r>
            <w:r w:rsidR="00CF43B6">
              <w:rPr>
                <w:rFonts w:cs="B Titr" w:hint="cs"/>
                <w:b/>
                <w:bCs/>
                <w:color w:val="FF0000"/>
                <w:rtl/>
                <w:lang w:bidi="fa-IR"/>
              </w:rPr>
              <w:t xml:space="preserve">پرستار </w:t>
            </w:r>
          </w:p>
          <w:p w14:paraId="1AB73088" w14:textId="77777777" w:rsidR="00484888" w:rsidRPr="004B4E0F" w:rsidRDefault="00C77BB5" w:rsidP="00C77BB5">
            <w:pPr>
              <w:rPr>
                <w:rFonts w:cs="B Nazanin"/>
                <w:b/>
                <w:bCs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</w:rPr>
              <w:t>فرم شماره 19</w:t>
            </w:r>
          </w:p>
        </w:tc>
      </w:tr>
      <w:tr w:rsidR="00484888" w:rsidRPr="00E977DE" w14:paraId="03A5F550" w14:textId="77777777" w:rsidTr="00C77BB5">
        <w:trPr>
          <w:trHeight w:val="780"/>
        </w:trPr>
        <w:tc>
          <w:tcPr>
            <w:tcW w:w="10632" w:type="dxa"/>
            <w:gridSpan w:val="7"/>
            <w:tcBorders>
              <w:top w:val="thickThinSmallGap" w:sz="1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14:paraId="68C5B462" w14:textId="3A34ED2F" w:rsidR="00484888" w:rsidRPr="00E977DE" w:rsidRDefault="00484888" w:rsidP="00FF53E7">
            <w:pPr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رسته :  </w:t>
            </w:r>
            <w:r w:rsidR="004C296D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بهداشتی درمانی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="00C77BB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رشته شغلی: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FF53E7">
              <w:rPr>
                <w:rFonts w:cs="B Nazanin" w:hint="cs"/>
                <w:b/>
                <w:bCs/>
                <w:sz w:val="18"/>
                <w:szCs w:val="18"/>
                <w:rtl/>
              </w:rPr>
              <w:t>پرستار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    </w:t>
            </w:r>
            <w:r w:rsidR="00C77BB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پست :</w:t>
            </w:r>
            <w:r w:rsidR="006439FC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="00905873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FF53E7">
              <w:rPr>
                <w:rFonts w:cs="B Nazanin" w:hint="cs"/>
                <w:b/>
                <w:bCs/>
                <w:sz w:val="18"/>
                <w:szCs w:val="18"/>
                <w:rtl/>
              </w:rPr>
              <w:t>پرستار -  مربی</w:t>
            </w:r>
          </w:p>
        </w:tc>
      </w:tr>
      <w:tr w:rsidR="00C77BB5" w:rsidRPr="00E977DE" w14:paraId="3B84BD08" w14:textId="77777777" w:rsidTr="003D7C97">
        <w:trPr>
          <w:trHeight w:val="916"/>
        </w:trPr>
        <w:tc>
          <w:tcPr>
            <w:tcW w:w="558" w:type="dxa"/>
            <w:tcBorders>
              <w:top w:val="thickThinSmallGap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C0B79C" w14:textId="77777777"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71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50A254" w14:textId="77777777"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دوره</w:t>
            </w:r>
          </w:p>
        </w:tc>
        <w:tc>
          <w:tcPr>
            <w:tcW w:w="4678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0555E" w14:textId="77777777"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عنوان دوره آموزشی</w:t>
            </w:r>
          </w:p>
        </w:tc>
        <w:tc>
          <w:tcPr>
            <w:tcW w:w="1201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87E3B9" w14:textId="77777777"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آموزش</w:t>
            </w:r>
          </w:p>
          <w:p w14:paraId="5437EB40" w14:textId="4467FB02" w:rsidR="00484888" w:rsidRPr="00DB13DB" w:rsidRDefault="00484888" w:rsidP="00BA1531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15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48D530" w14:textId="77777777"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الزام</w:t>
            </w:r>
          </w:p>
          <w:p w14:paraId="05274B3D" w14:textId="25BF4BE9"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15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E0A80" w14:textId="77777777"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روش اجرا</w:t>
            </w:r>
          </w:p>
          <w:p w14:paraId="3165A036" w14:textId="63877036"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4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D9D9D9" w:themeFill="background1" w:themeFillShade="D9"/>
            <w:vAlign w:val="center"/>
          </w:tcPr>
          <w:p w14:paraId="22C004CC" w14:textId="77777777"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مدت دوره</w:t>
            </w:r>
          </w:p>
        </w:tc>
      </w:tr>
      <w:tr w:rsidR="00484888" w:rsidRPr="00E977DE" w14:paraId="3157995E" w14:textId="77777777" w:rsidTr="003D7C97">
        <w:trPr>
          <w:trHeight w:val="559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6E54BB36" w14:textId="23093453" w:rsidR="00484888" w:rsidRPr="00E977DE" w:rsidRDefault="00FC2647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089E" w14:textId="0B091FED" w:rsidR="00484888" w:rsidRPr="00BD73BA" w:rsidRDefault="003637D1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37D1">
              <w:rPr>
                <w:rFonts w:cs="B Nazanin"/>
                <w:b/>
                <w:bCs/>
                <w:sz w:val="20"/>
                <w:szCs w:val="20"/>
                <w:rtl/>
              </w:rPr>
              <w:t>29055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74EF" w14:textId="57AA8E63" w:rsidR="00484888" w:rsidRPr="001046D8" w:rsidRDefault="00CF43B6" w:rsidP="005832F1">
            <w:pPr>
              <w:spacing w:after="0" w:line="240" w:lineRule="auto"/>
              <w:rPr>
                <w:rFonts w:ascii="Calibri" w:eastAsia="SimSun" w:hAnsi="Calibri" w:cs="B Lotus"/>
                <w:b/>
                <w:bCs/>
                <w:rtl/>
                <w:lang w:bidi="fa-IR"/>
              </w:rPr>
            </w:pPr>
            <w:r w:rsidRPr="001046D8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  <w:r w:rsidRPr="001046D8">
              <w:rPr>
                <w:rFonts w:ascii="Cambria" w:eastAsia="Times New Roman" w:hAnsi="Cambria" w:cs="B Lotus" w:hint="cs"/>
                <w:b/>
                <w:bCs/>
                <w:color w:val="000000"/>
                <w:rtl/>
              </w:rPr>
              <w:t>سرطان روده بزرگ، پیشگیری و مراقبت پرستاری در آن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BF00" w14:textId="3BAD77E2" w:rsidR="00484888" w:rsidRPr="00BA1531" w:rsidRDefault="004C296D" w:rsidP="00BA1531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A1531">
              <w:rPr>
                <w:rFonts w:cs="B Nazanin" w:hint="cs"/>
                <w:sz w:val="24"/>
                <w:szCs w:val="24"/>
                <w:rtl/>
              </w:rPr>
              <w:t>دانشی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5C76" w14:textId="6D3E5AB3" w:rsidR="00484888" w:rsidRPr="00BA1531" w:rsidRDefault="004C296D" w:rsidP="00BA1531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A1531">
              <w:rPr>
                <w:rFonts w:cs="B Nazanin" w:hint="cs"/>
                <w:sz w:val="24"/>
                <w:szCs w:val="24"/>
                <w:rtl/>
              </w:rPr>
              <w:t>الزامی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DF33" w14:textId="2063345A" w:rsidR="00484888" w:rsidRPr="00BA1531" w:rsidRDefault="004C296D" w:rsidP="00BA1531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A1531">
              <w:rPr>
                <w:rFonts w:cs="B Nazanin" w:hint="cs"/>
                <w:sz w:val="24"/>
                <w:szCs w:val="24"/>
                <w:rtl/>
              </w:rPr>
              <w:t>حضوری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058A9A8C" w14:textId="41F3C182" w:rsidR="00484888" w:rsidRPr="00BA1531" w:rsidRDefault="00CF43B6" w:rsidP="00BA1531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500C54" w:rsidRPr="00E977DE" w14:paraId="3395AF50" w14:textId="77777777" w:rsidTr="003D7C97">
        <w:trPr>
          <w:trHeight w:val="441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08A380F2" w14:textId="4B217A1D" w:rsidR="00500C54" w:rsidRPr="00E977DE" w:rsidRDefault="00FC2647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7692" w14:textId="5E04E237" w:rsidR="00500C54" w:rsidRPr="00BD73BA" w:rsidRDefault="003637D1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37D1">
              <w:rPr>
                <w:rFonts w:cs="B Nazanin"/>
                <w:b/>
                <w:bCs/>
                <w:sz w:val="20"/>
                <w:szCs w:val="20"/>
                <w:rtl/>
              </w:rPr>
              <w:t>23239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6A6C" w14:textId="057A9111" w:rsidR="00500C54" w:rsidRPr="001046D8" w:rsidRDefault="001046D8" w:rsidP="00BA1531">
            <w:pPr>
              <w:spacing w:after="0" w:line="240" w:lineRule="auto"/>
              <w:rPr>
                <w:rFonts w:ascii="Calibri" w:eastAsia="SimSun" w:hAnsi="Calibri" w:cs="B Lotus"/>
                <w:b/>
                <w:bCs/>
                <w:rtl/>
                <w:lang w:bidi="fa-IR"/>
              </w:rPr>
            </w:pPr>
            <w:r w:rsidRPr="001046D8">
              <w:rPr>
                <w:rFonts w:ascii="Cambria" w:eastAsia="Times New Roman" w:hAnsi="Cambria" w:cs="B Lotus" w:hint="cs"/>
                <w:b/>
                <w:bCs/>
                <w:color w:val="000000"/>
                <w:rtl/>
                <w:lang w:bidi="fa-IR"/>
              </w:rPr>
              <w:t>مروری بر ترالی ترالی اورژانس،  داروهای ترالی، سرم ها وپیشگیری از خطاهای دارویی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9199" w14:textId="4A1BFE7C" w:rsidR="00500C54" w:rsidRPr="009F3689" w:rsidRDefault="004A636E" w:rsidP="001046D8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3E52" w14:textId="2E1532D9" w:rsidR="00500C54" w:rsidRPr="009F3689" w:rsidRDefault="004A636E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الزامی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C247" w14:textId="13420E1D" w:rsidR="00500C54" w:rsidRPr="009F3689" w:rsidRDefault="004A636E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حضوری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1CE90C9D" w14:textId="7C8818F8" w:rsidR="00500C54" w:rsidRPr="009F3689" w:rsidRDefault="001046D8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</w:tr>
      <w:tr w:rsidR="00500C54" w:rsidRPr="00E977DE" w14:paraId="46C513F8" w14:textId="77777777" w:rsidTr="003D7C97">
        <w:trPr>
          <w:trHeight w:val="463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10736675" w14:textId="77777777" w:rsidR="00500C54" w:rsidRPr="00E977DE" w:rsidRDefault="00500C54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5A8A" w14:textId="276FD383" w:rsidR="00500C54" w:rsidRPr="00BD73BA" w:rsidRDefault="003637D1" w:rsidP="00500C54">
            <w:pPr>
              <w:tabs>
                <w:tab w:val="left" w:pos="1969"/>
              </w:tabs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37D1">
              <w:rPr>
                <w:rFonts w:cs="B Nazanin"/>
                <w:b/>
                <w:bCs/>
                <w:sz w:val="20"/>
                <w:szCs w:val="20"/>
                <w:rtl/>
              </w:rPr>
              <w:t>29056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3747" w14:textId="258B0188" w:rsidR="00500C54" w:rsidRPr="001046D8" w:rsidRDefault="003637D1" w:rsidP="00BA1531">
            <w:pPr>
              <w:spacing w:after="0" w:line="240" w:lineRule="auto"/>
              <w:rPr>
                <w:rFonts w:ascii="Calibri" w:eastAsia="SimSun" w:hAnsi="Calibri" w:cs="B Lotus"/>
                <w:b/>
                <w:bCs/>
                <w:rtl/>
                <w:lang w:bidi="fa-IR"/>
              </w:rPr>
            </w:pPr>
            <w:r w:rsidRPr="003637D1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آشنایی</w:t>
            </w:r>
            <w:r w:rsidRPr="003637D1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3637D1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با</w:t>
            </w:r>
            <w:r w:rsidRPr="003637D1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3637D1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احیای</w:t>
            </w:r>
            <w:r w:rsidRPr="003637D1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3637D1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قلبی</w:t>
            </w:r>
            <w:r w:rsidRPr="003637D1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3637D1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ریوی</w:t>
            </w:r>
            <w:r w:rsidRPr="003637D1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3637D1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در</w:t>
            </w:r>
            <w:r w:rsidRPr="003637D1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3637D1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مادران</w:t>
            </w:r>
            <w:r w:rsidRPr="003637D1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3637D1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باردار</w:t>
            </w:r>
            <w:r w:rsidRPr="003637D1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3637D1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و</w:t>
            </w:r>
            <w:r w:rsidRPr="003637D1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3637D1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کودکان</w:t>
            </w:r>
            <w:r w:rsidRPr="003637D1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3637D1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براساس</w:t>
            </w:r>
            <w:r w:rsidRPr="003637D1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3637D1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آخرین</w:t>
            </w:r>
            <w:r w:rsidRPr="003637D1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3637D1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دستورالعمل‌ها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5BC9" w14:textId="0A170F7B" w:rsidR="00500C54" w:rsidRPr="009F3689" w:rsidRDefault="001046D8" w:rsidP="001046D8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دانشی/ مهارتی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0251" w14:textId="59610E8D" w:rsidR="00500C54" w:rsidRPr="009F3689" w:rsidRDefault="004A636E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الزامی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9E29" w14:textId="4F2FA1A3" w:rsidR="00500C54" w:rsidRPr="009F3689" w:rsidRDefault="004A636E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حضوری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086C88B4" w14:textId="39ACFFC5" w:rsidR="00500C54" w:rsidRPr="009F3689" w:rsidRDefault="001046D8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</w:tr>
      <w:tr w:rsidR="00500C54" w:rsidRPr="00E977DE" w14:paraId="386B6E78" w14:textId="77777777" w:rsidTr="003D7C97">
        <w:trPr>
          <w:trHeight w:val="413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119BDBE0" w14:textId="77777777" w:rsidR="00500C54" w:rsidRPr="00E977DE" w:rsidRDefault="00500C54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DE7E" w14:textId="48403947" w:rsidR="00500C54" w:rsidRPr="00BD73BA" w:rsidRDefault="003637D1" w:rsidP="00500C54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37D1">
              <w:rPr>
                <w:rFonts w:cs="B Nazanin"/>
                <w:b/>
                <w:bCs/>
                <w:sz w:val="20"/>
                <w:szCs w:val="20"/>
                <w:rtl/>
              </w:rPr>
              <w:t>29058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5181" w14:textId="1A5FC7F9" w:rsidR="00500C54" w:rsidRPr="00A25889" w:rsidRDefault="001046D8" w:rsidP="00BA1531">
            <w:pPr>
              <w:spacing w:after="0" w:line="240" w:lineRule="auto"/>
              <w:rPr>
                <w:rFonts w:ascii="Calibri" w:eastAsia="Calibri" w:hAnsi="Calibri" w:cs="B Lotus"/>
                <w:b/>
                <w:bCs/>
                <w:rtl/>
                <w:lang w:bidi="fa-IR"/>
              </w:rPr>
            </w:pPr>
            <w:r w:rsidRPr="00A25889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آشنایی با تجهیزات پزشکی و روش استفاده و نگهداری صحیح از آنها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9183" w14:textId="5BE849ED" w:rsidR="00500C54" w:rsidRPr="009F3689" w:rsidRDefault="001046D8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دانشی/ مهارتی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2BA7" w14:textId="612ECAF4" w:rsidR="00500C54" w:rsidRPr="009F3689" w:rsidRDefault="00D42AAD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الزامی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7013" w14:textId="22951052" w:rsidR="00500C54" w:rsidRPr="009F3689" w:rsidRDefault="00D42AAD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حضوری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71CF4A89" w14:textId="5B2CEFEB" w:rsidR="00500C54" w:rsidRPr="009F3689" w:rsidRDefault="00D42AAD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</w:tr>
      <w:tr w:rsidR="00BA1531" w:rsidRPr="00E977DE" w14:paraId="0A690AD2" w14:textId="77777777" w:rsidTr="003D7C97">
        <w:trPr>
          <w:trHeight w:val="382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0C79BF73" w14:textId="77777777" w:rsidR="00BA1531" w:rsidRPr="00E977DE" w:rsidRDefault="00BA1531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47B0" w14:textId="274D635A" w:rsidR="00BA1531" w:rsidRPr="00BD73BA" w:rsidRDefault="003637D1" w:rsidP="00BA153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37D1">
              <w:rPr>
                <w:rFonts w:cs="B Nazanin"/>
                <w:b/>
                <w:bCs/>
                <w:sz w:val="20"/>
                <w:szCs w:val="20"/>
                <w:rtl/>
              </w:rPr>
              <w:t>29059</w:t>
            </w:r>
          </w:p>
        </w:tc>
        <w:tc>
          <w:tcPr>
            <w:tcW w:w="4678" w:type="dxa"/>
            <w:vAlign w:val="center"/>
          </w:tcPr>
          <w:p w14:paraId="13750B86" w14:textId="79AD42A2" w:rsidR="00BA1531" w:rsidRPr="00A25889" w:rsidRDefault="001046D8" w:rsidP="00BA1531">
            <w:pPr>
              <w:spacing w:after="0" w:line="240" w:lineRule="auto"/>
              <w:rPr>
                <w:rFonts w:ascii="Calibri" w:eastAsia="Calibri" w:hAnsi="Calibri" w:cs="B Lotus"/>
                <w:b/>
                <w:bCs/>
                <w:rtl/>
                <w:lang w:bidi="fa-IR"/>
              </w:rPr>
            </w:pPr>
            <w:r w:rsidRPr="00A25889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سرطان پستان پیشگیری و مراقبت پرستاری در آن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CC54" w14:textId="6019A0F5" w:rsidR="00BA1531" w:rsidRPr="009F3689" w:rsidRDefault="001046D8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دانشی/ مهارتی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7248" w14:textId="3EAA2FC3" w:rsidR="00BA1531" w:rsidRPr="009F3689" w:rsidRDefault="00BA1531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الزامی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FDBD" w14:textId="10C98B28" w:rsidR="00BA1531" w:rsidRPr="009F3689" w:rsidRDefault="00BA1531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حضوری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10B4FD60" w14:textId="18C149A4" w:rsidR="00BA1531" w:rsidRPr="009F3689" w:rsidRDefault="001046D8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</w:tr>
      <w:tr w:rsidR="00BA1531" w:rsidRPr="00E977DE" w14:paraId="5E2328FB" w14:textId="77777777" w:rsidTr="003D7C97">
        <w:trPr>
          <w:trHeight w:val="474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7AD0BD94" w14:textId="307DF089" w:rsidR="00BA1531" w:rsidRPr="00E977DE" w:rsidRDefault="00354F7C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C5CF" w14:textId="0F45612B" w:rsidR="00BA1531" w:rsidRPr="00BD73BA" w:rsidRDefault="003637D1" w:rsidP="00BA153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37D1">
              <w:rPr>
                <w:rFonts w:cs="B Nazanin"/>
                <w:b/>
                <w:bCs/>
                <w:sz w:val="20"/>
                <w:szCs w:val="20"/>
                <w:rtl/>
              </w:rPr>
              <w:t>29061</w:t>
            </w:r>
          </w:p>
        </w:tc>
        <w:tc>
          <w:tcPr>
            <w:tcW w:w="4678" w:type="dxa"/>
            <w:vAlign w:val="center"/>
          </w:tcPr>
          <w:p w14:paraId="39827788" w14:textId="4E79636B" w:rsidR="00BA1531" w:rsidRPr="00A25889" w:rsidRDefault="00A25889" w:rsidP="00BA1531">
            <w:pPr>
              <w:spacing w:after="0" w:line="240" w:lineRule="auto"/>
              <w:rPr>
                <w:rFonts w:ascii="Calibri" w:eastAsia="Calibri" w:hAnsi="Calibri" w:cs="B Lotus"/>
                <w:b/>
                <w:bCs/>
                <w:rtl/>
                <w:lang w:bidi="fa-IR"/>
              </w:rPr>
            </w:pPr>
            <w:r w:rsidRPr="00A25889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کنترل عفونت در مراکز جامع سلامت /پایگاههای بهداشت و خانه های بهداشت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745F" w14:textId="33E507EF" w:rsidR="00BA1531" w:rsidRPr="009F3689" w:rsidRDefault="00A25889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A62ED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43CB" w14:textId="21F7199E" w:rsidR="00BA1531" w:rsidRPr="009F3689" w:rsidRDefault="00BA1531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الزامی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9012" w14:textId="046BC696" w:rsidR="00BA1531" w:rsidRPr="009F3689" w:rsidRDefault="00BA1531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حضوری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1BF9EDC4" w14:textId="746E196A" w:rsidR="00BA1531" w:rsidRPr="009F3689" w:rsidRDefault="00A25889" w:rsidP="00BA1531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</w:tr>
      <w:tr w:rsidR="00A25889" w:rsidRPr="00E977DE" w14:paraId="7CF636D5" w14:textId="77777777" w:rsidTr="003D7C97">
        <w:trPr>
          <w:trHeight w:val="474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11674D9C" w14:textId="6A81876B" w:rsidR="00A25889" w:rsidRDefault="00A25889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19A9" w14:textId="454FB670" w:rsidR="00A25889" w:rsidRPr="00BD73BA" w:rsidRDefault="003637D1" w:rsidP="00A2588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637D1">
              <w:rPr>
                <w:rFonts w:cs="B Nazanin"/>
                <w:b/>
                <w:bCs/>
                <w:sz w:val="20"/>
                <w:szCs w:val="20"/>
                <w:rtl/>
              </w:rPr>
              <w:t>21421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4FA46E1" w14:textId="61032633" w:rsidR="00A25889" w:rsidRPr="00072F12" w:rsidRDefault="00A25889" w:rsidP="00A25889">
            <w:pPr>
              <w:spacing w:after="0" w:line="240" w:lineRule="auto"/>
              <w:rPr>
                <w:rFonts w:ascii="Calibri" w:eastAsia="Calibri" w:hAnsi="Calibri" w:cs="B Lotus"/>
                <w:b/>
                <w:bCs/>
                <w:rtl/>
                <w:lang w:bidi="fa-IR"/>
              </w:rPr>
            </w:pPr>
            <w:r w:rsidRPr="00072F12">
              <w:rPr>
                <w:rFonts w:ascii="Cambria" w:eastAsia="Calibri" w:hAnsi="Cambria" w:cs="Cambria" w:hint="cs"/>
                <w:b/>
                <w:bCs/>
                <w:rtl/>
                <w:lang w:bidi="fa-IR"/>
              </w:rPr>
              <w:t> </w:t>
            </w:r>
            <w:r w:rsidRPr="00A25889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انواع پانسمان(پانسمان در سوختگی ها-شکستگی ها و...)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0174" w14:textId="55293F6C" w:rsidR="00A25889" w:rsidRPr="009F3689" w:rsidRDefault="00A25889" w:rsidP="00A25889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دانشی/ مهارتی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7F33" w14:textId="61253C8D" w:rsidR="00A25889" w:rsidRPr="009F3689" w:rsidRDefault="00A25889" w:rsidP="00A25889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957DC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الزامی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D359" w14:textId="26CA85FE" w:rsidR="00A25889" w:rsidRPr="009F3689" w:rsidRDefault="00A25889" w:rsidP="00A25889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739AB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حضوری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31BEBA1A" w14:textId="505FE716" w:rsidR="00A25889" w:rsidRPr="009F3689" w:rsidRDefault="00487883" w:rsidP="00A25889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</w:tr>
      <w:tr w:rsidR="00A25889" w:rsidRPr="00E977DE" w14:paraId="734F6252" w14:textId="77777777" w:rsidTr="003D7C97">
        <w:trPr>
          <w:trHeight w:val="474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140B7E86" w14:textId="0634F0F0" w:rsidR="00A25889" w:rsidRDefault="00A25889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8A7D" w14:textId="1C60709F" w:rsidR="00A25889" w:rsidRPr="00BD73BA" w:rsidRDefault="00CC098C" w:rsidP="00A25889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098C">
              <w:rPr>
                <w:rFonts w:cs="B Nazanin"/>
                <w:b/>
                <w:bCs/>
                <w:sz w:val="20"/>
                <w:szCs w:val="20"/>
                <w:rtl/>
              </w:rPr>
              <w:t>29062</w:t>
            </w:r>
          </w:p>
        </w:tc>
        <w:tc>
          <w:tcPr>
            <w:tcW w:w="4678" w:type="dxa"/>
            <w:vAlign w:val="center"/>
          </w:tcPr>
          <w:p w14:paraId="0E2A8C8B" w14:textId="49ABC140" w:rsidR="00A25889" w:rsidRPr="00BC2CAB" w:rsidRDefault="00BC2CAB" w:rsidP="00A25889">
            <w:pPr>
              <w:spacing w:after="0" w:line="240" w:lineRule="auto"/>
              <w:rPr>
                <w:rFonts w:ascii="Calibri" w:eastAsia="Calibri" w:hAnsi="Calibri" w:cs="B Lotus"/>
                <w:b/>
                <w:bCs/>
                <w:rtl/>
                <w:lang w:bidi="fa-IR"/>
              </w:rPr>
            </w:pPr>
            <w:r w:rsidRPr="00BC2CAB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 xml:space="preserve">تفسیر </w:t>
            </w:r>
            <w:r w:rsidRPr="00BC2CAB">
              <w:rPr>
                <w:rFonts w:ascii="Calibri" w:eastAsia="Calibri" w:hAnsi="Calibri" w:cs="B Lotus"/>
                <w:b/>
                <w:bCs/>
                <w:lang w:bidi="fa-IR"/>
              </w:rPr>
              <w:t xml:space="preserve">ECG </w:t>
            </w:r>
            <w:r w:rsidRPr="00BC2CAB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 xml:space="preserve"> و شناخت آریتمی ها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6DA4" w14:textId="0BB4395B" w:rsidR="00A25889" w:rsidRPr="009F3689" w:rsidRDefault="00BC2CAB" w:rsidP="00A25889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F3689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دانشی/ مهارتی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E871" w14:textId="6C90D18D" w:rsidR="00A25889" w:rsidRPr="009F3689" w:rsidRDefault="00A25889" w:rsidP="00A25889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957DC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الزامی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3C46" w14:textId="42831CFE" w:rsidR="00A25889" w:rsidRPr="009F3689" w:rsidRDefault="00A25889" w:rsidP="00A25889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739AB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حضوری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26CF21C6" w14:textId="20320DC8" w:rsidR="00A25889" w:rsidRPr="009F3689" w:rsidRDefault="00BC2CAB" w:rsidP="00A25889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</w:tr>
      <w:tr w:rsidR="00C96142" w:rsidRPr="00E977DE" w14:paraId="48CB1952" w14:textId="77777777" w:rsidTr="003D7C97">
        <w:trPr>
          <w:trHeight w:val="474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4D89DCF3" w14:textId="376C10B2" w:rsidR="00C96142" w:rsidRDefault="00FC2647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2F38" w14:textId="79F5BAFB" w:rsidR="00C96142" w:rsidRPr="00BD73BA" w:rsidRDefault="00CC098C" w:rsidP="00C96142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098C">
              <w:rPr>
                <w:rFonts w:cs="B Nazanin"/>
                <w:b/>
                <w:bCs/>
                <w:sz w:val="20"/>
                <w:szCs w:val="20"/>
                <w:rtl/>
              </w:rPr>
              <w:t>29063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964220" w14:textId="306E1679" w:rsidR="00C96142" w:rsidRPr="00C96142" w:rsidRDefault="00C96142" w:rsidP="00C96142">
            <w:pPr>
              <w:spacing w:after="0" w:line="240" w:lineRule="auto"/>
              <w:rPr>
                <w:rFonts w:ascii="Calibri" w:eastAsia="Calibri" w:hAnsi="Calibri" w:cs="B Lotus"/>
                <w:b/>
                <w:bCs/>
                <w:rtl/>
                <w:lang w:bidi="fa-IR"/>
              </w:rPr>
            </w:pPr>
            <w:r w:rsidRPr="00C96142">
              <w:rPr>
                <w:rFonts w:ascii="Cambria" w:eastAsia="Calibri" w:hAnsi="Cambria" w:cs="Cambria" w:hint="cs"/>
                <w:b/>
                <w:bCs/>
                <w:rtl/>
                <w:lang w:bidi="fa-IR"/>
              </w:rPr>
              <w:t> </w:t>
            </w:r>
            <w:r w:rsidRPr="00C96142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 xml:space="preserve">سلامت جامعه و ارتقاء سواد سلامت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83BD" w14:textId="777144DA" w:rsidR="00C96142" w:rsidRPr="009F3689" w:rsidRDefault="00C96142" w:rsidP="00C96142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A62ED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D9C2" w14:textId="413C5010" w:rsidR="00C96142" w:rsidRPr="009F3689" w:rsidRDefault="00C96142" w:rsidP="00C96142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اختیاری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90C3" w14:textId="2A76C1FD" w:rsidR="00C96142" w:rsidRPr="009F3689" w:rsidRDefault="00C96142" w:rsidP="00C96142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 xml:space="preserve">غیر حضوری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1ECD65E7" w14:textId="37E170C7" w:rsidR="00C96142" w:rsidRPr="009F3689" w:rsidRDefault="00C96142" w:rsidP="00C96142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</w:tr>
      <w:tr w:rsidR="00C96142" w:rsidRPr="00E977DE" w14:paraId="7A96D753" w14:textId="77777777" w:rsidTr="003D7C97">
        <w:trPr>
          <w:trHeight w:val="474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329746CA" w14:textId="0EA400D4" w:rsidR="00C96142" w:rsidRDefault="00FC2647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91B7" w14:textId="066D88D8" w:rsidR="00C96142" w:rsidRPr="00BD73BA" w:rsidRDefault="00CC098C" w:rsidP="00C96142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098C">
              <w:rPr>
                <w:rFonts w:cs="B Nazanin"/>
                <w:b/>
                <w:bCs/>
                <w:sz w:val="20"/>
                <w:szCs w:val="20"/>
                <w:rtl/>
              </w:rPr>
              <w:t>29064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27A0DA0" w14:textId="5F4D60AA" w:rsidR="00C96142" w:rsidRPr="00CC098C" w:rsidRDefault="00CC098C" w:rsidP="00C96142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C098C">
              <w:rPr>
                <w:rFonts w:ascii="Cambria" w:eastAsia="Calibri" w:hAnsi="Cambria" w:cs="B Nazanin" w:hint="cs"/>
                <w:b/>
                <w:bCs/>
                <w:sz w:val="20"/>
                <w:szCs w:val="20"/>
                <w:rtl/>
                <w:lang w:bidi="fa-IR"/>
              </w:rPr>
              <w:t>مراقبت</w:t>
            </w:r>
            <w:r w:rsidRPr="00CC098C">
              <w:rPr>
                <w:rFonts w:ascii="Cambria" w:eastAsia="Calibri" w:hAnsi="Cambri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CC098C">
              <w:rPr>
                <w:rFonts w:ascii="Cambria" w:eastAsia="Calibri" w:hAnsi="Cambria" w:cs="B Nazanin" w:hint="cs"/>
                <w:b/>
                <w:bCs/>
                <w:sz w:val="20"/>
                <w:szCs w:val="20"/>
                <w:rtl/>
                <w:lang w:bidi="fa-IR"/>
              </w:rPr>
              <w:t>پرستاری</w:t>
            </w:r>
            <w:r w:rsidRPr="00CC098C">
              <w:rPr>
                <w:rFonts w:ascii="Cambria" w:eastAsia="Calibri" w:hAnsi="Cambri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CC098C">
              <w:rPr>
                <w:rFonts w:ascii="Cambria" w:eastAsia="Calibri" w:hAnsi="Cambria" w:cs="B Nazanin" w:hint="cs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Pr="00CC098C">
              <w:rPr>
                <w:rFonts w:ascii="Cambria" w:eastAsia="Calibri" w:hAnsi="Cambri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CC098C">
              <w:rPr>
                <w:rFonts w:ascii="Cambria" w:eastAsia="Calibri" w:hAnsi="Cambria" w:cs="B Nazanin" w:hint="cs"/>
                <w:b/>
                <w:bCs/>
                <w:sz w:val="20"/>
                <w:szCs w:val="20"/>
                <w:rtl/>
                <w:lang w:bidi="fa-IR"/>
              </w:rPr>
              <w:t>اختلالات</w:t>
            </w:r>
            <w:r w:rsidRPr="00CC098C">
              <w:rPr>
                <w:rFonts w:ascii="Cambria" w:eastAsia="Calibri" w:hAnsi="Cambri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CC098C">
              <w:rPr>
                <w:rFonts w:ascii="Cambria" w:eastAsia="Calibri" w:hAnsi="Cambria" w:cs="B Nazanin" w:hint="cs"/>
                <w:b/>
                <w:bCs/>
                <w:sz w:val="20"/>
                <w:szCs w:val="20"/>
                <w:rtl/>
                <w:lang w:bidi="fa-IR"/>
              </w:rPr>
              <w:t>فشارخون</w:t>
            </w:r>
            <w:r w:rsidRPr="00CC098C">
              <w:rPr>
                <w:rFonts w:ascii="Cambria" w:eastAsia="Calibri" w:hAnsi="Cambri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CC098C">
              <w:rPr>
                <w:rFonts w:ascii="Cambria" w:eastAsia="Calibri" w:hAnsi="Cambria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CC098C">
              <w:rPr>
                <w:rFonts w:ascii="Cambria" w:eastAsia="Calibri" w:hAnsi="Cambria" w:cs="B Nazanin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CC098C">
              <w:rPr>
                <w:rFonts w:ascii="Cambria" w:eastAsia="Calibri" w:hAnsi="Cambria" w:cs="B Nazanin" w:hint="cs"/>
                <w:b/>
                <w:bCs/>
                <w:sz w:val="20"/>
                <w:szCs w:val="20"/>
                <w:rtl/>
                <w:lang w:bidi="fa-IR"/>
              </w:rPr>
              <w:t>انفارکتوس</w:t>
            </w:r>
            <w:r w:rsidRPr="00CC098C">
              <w:rPr>
                <w:rFonts w:ascii="Cambria" w:eastAsia="Calibri" w:hAnsi="Cambri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CC098C">
              <w:rPr>
                <w:rFonts w:ascii="Cambria" w:eastAsia="Calibri" w:hAnsi="Cambria" w:cs="B Nazanin" w:hint="cs"/>
                <w:b/>
                <w:bCs/>
                <w:sz w:val="20"/>
                <w:szCs w:val="20"/>
                <w:rtl/>
                <w:lang w:bidi="fa-IR"/>
              </w:rPr>
              <w:t>میوکارد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5538" w14:textId="4F6B4B9E" w:rsidR="00C96142" w:rsidRPr="00BA1531" w:rsidRDefault="00C96142" w:rsidP="00C9614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A62ED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11A0" w14:textId="5926DE07" w:rsidR="00C96142" w:rsidRPr="00BA1531" w:rsidRDefault="00C96142" w:rsidP="00C9614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اختیاری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EE28" w14:textId="2FB03E1C" w:rsidR="00C96142" w:rsidRPr="00BA1531" w:rsidRDefault="00C96142" w:rsidP="00C9614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مبتنی بر منبع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1A9C55DE" w14:textId="3ED6A5AA" w:rsidR="00C96142" w:rsidRPr="00BA1531" w:rsidRDefault="00CC098C" w:rsidP="00C9614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DB26E5" w:rsidRPr="00E977DE" w14:paraId="01F6B984" w14:textId="77777777" w:rsidTr="003D7C97">
        <w:trPr>
          <w:trHeight w:val="433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261EA13F" w14:textId="61071B20" w:rsidR="00DB26E5" w:rsidRDefault="00FC2647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B7EC" w14:textId="16A24DAC" w:rsidR="00DB26E5" w:rsidRPr="00BD73BA" w:rsidRDefault="00071F12" w:rsidP="00DB26E5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71F12">
              <w:rPr>
                <w:rFonts w:cs="B Nazanin"/>
                <w:b/>
                <w:bCs/>
                <w:sz w:val="20"/>
                <w:szCs w:val="20"/>
                <w:rtl/>
              </w:rPr>
              <w:t>29065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C87787" w14:textId="07614AF2" w:rsidR="00DB26E5" w:rsidRPr="00071F12" w:rsidRDefault="00DB26E5" w:rsidP="00DB26E5">
            <w:pPr>
              <w:spacing w:after="0" w:line="240" w:lineRule="auto"/>
              <w:rPr>
                <w:rFonts w:ascii="Calibri" w:eastAsia="Calibri" w:hAnsi="Calibri" w:cs="B Lotus"/>
                <w:b/>
                <w:bCs/>
                <w:sz w:val="20"/>
                <w:szCs w:val="20"/>
                <w:rtl/>
                <w:lang w:bidi="fa-IR"/>
              </w:rPr>
            </w:pPr>
            <w:r w:rsidRPr="00071F12">
              <w:rPr>
                <w:rFonts w:ascii="Calibri" w:eastAsia="Calibri" w:hAnsi="Calibri" w:cs="B Lotus" w:hint="cs"/>
                <w:b/>
                <w:bCs/>
                <w:sz w:val="20"/>
                <w:szCs w:val="20"/>
                <w:rtl/>
                <w:lang w:bidi="fa-IR"/>
              </w:rPr>
              <w:t>ملاحظات قانونی و اخلاقی در پرستاری در مراکز خدمات جامع سلامت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68FB" w14:textId="69106EB1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 w:rsidRPr="00BA62ED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65D5" w14:textId="002D1B39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 w:rsidRPr="000E46E4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اختیاری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97F0" w14:textId="01D69C78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آموزش از راه دور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1DA299E5" w14:textId="213D5168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</w:tr>
      <w:tr w:rsidR="00DB26E5" w:rsidRPr="00E977DE" w14:paraId="63BAEE29" w14:textId="77777777" w:rsidTr="003D7C97">
        <w:trPr>
          <w:trHeight w:val="474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7137AFD4" w14:textId="4123CED3" w:rsidR="00DB26E5" w:rsidRDefault="00FC2647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3EAD" w14:textId="4866C8F0" w:rsidR="00DB26E5" w:rsidRPr="00BD73BA" w:rsidRDefault="00A9305F" w:rsidP="00DB26E5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9305F">
              <w:rPr>
                <w:rFonts w:cs="B Nazanin"/>
                <w:b/>
                <w:bCs/>
                <w:sz w:val="20"/>
                <w:szCs w:val="20"/>
                <w:rtl/>
              </w:rPr>
              <w:t>29066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DAE1132" w14:textId="67745EF4" w:rsidR="00DB26E5" w:rsidRPr="00DB26E5" w:rsidRDefault="00DB26E5" w:rsidP="00DB26E5">
            <w:pPr>
              <w:spacing w:after="0" w:line="240" w:lineRule="auto"/>
              <w:rPr>
                <w:rFonts w:ascii="Calibri" w:eastAsia="Calibri" w:hAnsi="Calibri" w:cs="B Lotus"/>
                <w:b/>
                <w:bCs/>
                <w:rtl/>
                <w:lang w:bidi="fa-IR"/>
              </w:rPr>
            </w:pPr>
            <w:r w:rsidRPr="00DB26E5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نظام</w:t>
            </w:r>
            <w:r w:rsidRPr="00DB26E5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DB26E5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مراقبت</w:t>
            </w:r>
            <w:r w:rsidRPr="00DB26E5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DB26E5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بیماریهای</w:t>
            </w:r>
            <w:r w:rsidRPr="00DB26E5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 </w:t>
            </w:r>
            <w:r w:rsidRPr="00DB26E5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>آمیزشی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744D" w14:textId="36737CF4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 w:rsidRPr="00BA62ED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5444" w14:textId="2B8FB5D2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 w:rsidRPr="000E46E4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اختیاری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6136" w14:textId="4C9BA20A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مبتنی بر منبع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206F2A6A" w14:textId="09A43786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DB26E5" w:rsidRPr="00E977DE" w14:paraId="14F6D53D" w14:textId="77777777" w:rsidTr="003D7C97">
        <w:trPr>
          <w:trHeight w:val="474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154F89F1" w14:textId="6F19E256" w:rsidR="00DB26E5" w:rsidRDefault="00FC2647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9D5F" w14:textId="063C4DD5" w:rsidR="00DB26E5" w:rsidRPr="00BD73BA" w:rsidRDefault="00A9305F" w:rsidP="00DB26E5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9305F">
              <w:rPr>
                <w:rFonts w:cs="B Nazanin"/>
                <w:b/>
                <w:bCs/>
                <w:sz w:val="20"/>
                <w:szCs w:val="20"/>
                <w:rtl/>
              </w:rPr>
              <w:t>29067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6810F8A" w14:textId="17BB9B7C" w:rsidR="00DB26E5" w:rsidRPr="00DB26E5" w:rsidRDefault="00DB26E5" w:rsidP="00DB26E5">
            <w:pPr>
              <w:spacing w:after="0" w:line="240" w:lineRule="auto"/>
              <w:rPr>
                <w:rFonts w:ascii="Calibri" w:eastAsia="Calibri" w:hAnsi="Calibri" w:cs="B Lotus"/>
                <w:b/>
                <w:bCs/>
                <w:rtl/>
                <w:lang w:bidi="fa-IR"/>
              </w:rPr>
            </w:pPr>
            <w:r w:rsidRPr="00DB26E5">
              <w:rPr>
                <w:rFonts w:ascii="Cambria" w:eastAsia="Calibri" w:hAnsi="Cambria" w:cs="Cambria" w:hint="cs"/>
                <w:b/>
                <w:bCs/>
                <w:rtl/>
                <w:lang w:bidi="fa-IR"/>
              </w:rPr>
              <w:t> </w:t>
            </w:r>
            <w:r w:rsidRPr="00DB26E5">
              <w:rPr>
                <w:rFonts w:ascii="Calibri" w:eastAsia="Calibri" w:hAnsi="Calibri" w:cs="B Lotus"/>
                <w:b/>
                <w:bCs/>
                <w:rtl/>
                <w:lang w:bidi="fa-IR"/>
              </w:rPr>
              <w:t xml:space="preserve">مراقبت پرستاری در </w:t>
            </w:r>
            <w:r w:rsidRPr="00DB26E5">
              <w:rPr>
                <w:rFonts w:ascii="Calibri" w:eastAsia="Calibri" w:hAnsi="Calibri" w:cs="B Lotus" w:hint="cs"/>
                <w:b/>
                <w:bCs/>
                <w:rtl/>
                <w:lang w:bidi="fa-IR"/>
              </w:rPr>
              <w:t xml:space="preserve">اختلالات سوء تغذیه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0CA9" w14:textId="078D71C3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 w:rsidRPr="00BA62ED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559B" w14:textId="65D36A66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 w:rsidRPr="000E46E4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اختیاری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0D94" w14:textId="6F205A98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مبتنی بر منبع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550AA8B4" w14:textId="47407048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</w:tr>
      <w:tr w:rsidR="00DB26E5" w:rsidRPr="00E977DE" w14:paraId="25C27C93" w14:textId="77777777" w:rsidTr="003D7C97">
        <w:trPr>
          <w:trHeight w:val="474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5C5F4273" w14:textId="2F85F8B8" w:rsidR="00DB26E5" w:rsidRDefault="00FC2647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25F2" w14:textId="52E0F33A" w:rsidR="00DB26E5" w:rsidRPr="00BD73BA" w:rsidRDefault="00A9305F" w:rsidP="00DB26E5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9305F">
              <w:rPr>
                <w:rFonts w:cs="B Nazanin"/>
                <w:b/>
                <w:bCs/>
                <w:sz w:val="20"/>
                <w:szCs w:val="20"/>
                <w:rtl/>
              </w:rPr>
              <w:t>29068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0D8B89" w14:textId="392DD815" w:rsidR="00DB26E5" w:rsidRPr="00A9305F" w:rsidRDefault="00DB26E5" w:rsidP="00DB26E5">
            <w:pPr>
              <w:spacing w:after="0" w:line="240" w:lineRule="auto"/>
              <w:rPr>
                <w:rFonts w:ascii="Calibri" w:eastAsia="Calibri" w:hAnsi="Calibri" w:cs="B Lotus"/>
                <w:b/>
                <w:bCs/>
                <w:sz w:val="18"/>
                <w:szCs w:val="18"/>
                <w:rtl/>
                <w:lang w:bidi="fa-IR"/>
              </w:rPr>
            </w:pPr>
            <w:r w:rsidRPr="00A9305F">
              <w:rPr>
                <w:rFonts w:ascii="Calibri" w:eastAsia="Calibri" w:hAnsi="Calibri" w:cs="B Lotus" w:hint="cs"/>
                <w:b/>
                <w:bCs/>
                <w:sz w:val="18"/>
                <w:szCs w:val="18"/>
                <w:rtl/>
                <w:lang w:bidi="fa-IR"/>
              </w:rPr>
              <w:t xml:space="preserve">آشنایی با انواع مسمومیتها ی دارویی </w:t>
            </w:r>
            <w:r w:rsidRPr="00A9305F">
              <w:rPr>
                <w:rFonts w:ascii="Times New Roman" w:eastAsia="Calibri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A9305F">
              <w:rPr>
                <w:rFonts w:ascii="Calibri" w:eastAsia="Calibri" w:hAnsi="Calibri"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غذایی </w:t>
            </w:r>
            <w:r w:rsidRPr="00A9305F">
              <w:rPr>
                <w:rFonts w:ascii="Times New Roman" w:eastAsia="Calibri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A9305F">
              <w:rPr>
                <w:rFonts w:ascii="Calibri" w:eastAsia="Calibri" w:hAnsi="Calibri" w:cs="B Lotus" w:hint="cs"/>
                <w:b/>
                <w:bCs/>
                <w:sz w:val="18"/>
                <w:szCs w:val="18"/>
                <w:rtl/>
                <w:lang w:bidi="fa-IR"/>
              </w:rPr>
              <w:t xml:space="preserve"> مخدرها و محرک ها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B95A" w14:textId="58520680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 w:rsidRPr="00BA62ED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561C" w14:textId="3E12689F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اختیاری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54A7" w14:textId="229EBA44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آموزش از راه دور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5B715479" w14:textId="3E5C8564" w:rsidR="00DB26E5" w:rsidRPr="00CF7600" w:rsidRDefault="00DB26E5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</w:tr>
      <w:tr w:rsidR="00DB26E5" w:rsidRPr="00E977DE" w14:paraId="0102EB3F" w14:textId="77777777" w:rsidTr="003D7C97">
        <w:trPr>
          <w:trHeight w:val="474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575C7043" w14:textId="6AAD024B" w:rsidR="00DB26E5" w:rsidRDefault="00FC2647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9947" w14:textId="560B36BE" w:rsidR="00DB26E5" w:rsidRPr="00BD73BA" w:rsidRDefault="00FC2647" w:rsidP="00DB26E5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2647">
              <w:rPr>
                <w:rFonts w:cs="B Nazanin"/>
                <w:b/>
                <w:bCs/>
                <w:sz w:val="20"/>
                <w:szCs w:val="20"/>
                <w:rtl/>
              </w:rPr>
              <w:t>29064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F43F197" w14:textId="0DD8C9B0" w:rsidR="00DB26E5" w:rsidRPr="00515E0F" w:rsidRDefault="00515E0F" w:rsidP="00DB26E5">
            <w:pPr>
              <w:spacing w:after="0" w:line="240" w:lineRule="auto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 w:rsidRPr="00515E0F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 w:rsidRPr="00515E0F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15E0F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پرستاری</w:t>
            </w:r>
            <w:r w:rsidRPr="00515E0F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15E0F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515E0F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15E0F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اختلالات</w:t>
            </w:r>
            <w:r w:rsidRPr="00515E0F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15E0F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فشارخون</w:t>
            </w:r>
            <w:r w:rsidRPr="00515E0F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15E0F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515E0F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515E0F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انفارکتوس</w:t>
            </w:r>
            <w:r w:rsidRPr="00515E0F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515E0F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میوکارد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FB8F" w14:textId="052C827D" w:rsidR="00DB26E5" w:rsidRPr="00BA1531" w:rsidRDefault="00DB26E5" w:rsidP="00DB26E5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5E49" w14:textId="17B45DC6" w:rsidR="00DB26E5" w:rsidRPr="00BA1531" w:rsidRDefault="00DB26E5" w:rsidP="00DB26E5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C0D7B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الزامی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FF59" w14:textId="3B18693F" w:rsidR="00DB26E5" w:rsidRPr="00BA1531" w:rsidRDefault="00DB26E5" w:rsidP="00DB26E5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 xml:space="preserve">مبتنی بر منبع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1493B13B" w14:textId="328A78DE" w:rsidR="00DB26E5" w:rsidRPr="00BA1531" w:rsidRDefault="00DB26E5" w:rsidP="00DB26E5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</w:tr>
      <w:tr w:rsidR="00AC6AE2" w:rsidRPr="00E977DE" w14:paraId="20B7AA77" w14:textId="77777777" w:rsidTr="003D7C97">
        <w:trPr>
          <w:trHeight w:val="474"/>
        </w:trPr>
        <w:tc>
          <w:tcPr>
            <w:tcW w:w="558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14:paraId="250B1939" w14:textId="2A30042D" w:rsidR="00AC6AE2" w:rsidRDefault="00220C16" w:rsidP="00FC2647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5775" w14:textId="6E5D1AEE" w:rsidR="00AC6AE2" w:rsidRPr="00FC2647" w:rsidRDefault="003D7C97" w:rsidP="00DB26E5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D7C97">
              <w:rPr>
                <w:rFonts w:cs="B Nazanin"/>
                <w:b/>
                <w:bCs/>
                <w:sz w:val="20"/>
                <w:szCs w:val="20"/>
                <w:rtl/>
              </w:rPr>
              <w:t>29327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CEE7E1" w14:textId="64A99DF7" w:rsidR="00AC6AE2" w:rsidRPr="00515E0F" w:rsidRDefault="003D7C97" w:rsidP="00DB26E5">
            <w:pPr>
              <w:spacing w:after="0" w:line="240" w:lineRule="auto"/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D7C9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آشنايي</w:t>
            </w:r>
            <w:r w:rsidRPr="003D7C97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7C9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Pr="003D7C97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7C9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سبک</w:t>
            </w:r>
            <w:r w:rsidRPr="003D7C97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7C9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زندگي</w:t>
            </w:r>
            <w:r w:rsidRPr="003D7C97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7C9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سالم</w:t>
            </w:r>
            <w:r w:rsidRPr="003D7C97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7C9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بر</w:t>
            </w:r>
            <w:r w:rsidRPr="003D7C97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7C9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اساس</w:t>
            </w:r>
            <w:r w:rsidRPr="003D7C97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7C9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آموزه</w:t>
            </w:r>
            <w:r w:rsidRPr="003D7C97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7C9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هاي</w:t>
            </w:r>
            <w:r w:rsidRPr="003D7C97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7C9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طب</w:t>
            </w:r>
            <w:r w:rsidRPr="003D7C97">
              <w:rPr>
                <w:rFonts w:ascii="Cambria" w:eastAsia="Times New Roman" w:hAnsi="Cambria" w:cs="B Nazani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D7C97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ايراني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5FBB" w14:textId="351A5360" w:rsidR="00AC6AE2" w:rsidRDefault="003D7C97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D7C97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دانشی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5D3B" w14:textId="669BC47A" w:rsidR="00AC6AE2" w:rsidRPr="00AC0D7B" w:rsidRDefault="003D7C97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D7C97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الزامی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612B" w14:textId="79796E77" w:rsidR="00AC6AE2" w:rsidRDefault="003D7C97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حضوری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14:paraId="35E4AC6D" w14:textId="428FCA3C" w:rsidR="00AC6AE2" w:rsidRDefault="003D7C97" w:rsidP="00DB26E5">
            <w:pPr>
              <w:spacing w:after="0" w:line="240" w:lineRule="auto"/>
              <w:jc w:val="center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</w:tr>
      <w:tr w:rsidR="00DB26E5" w:rsidRPr="00E977DE" w14:paraId="093E2A9E" w14:textId="77777777" w:rsidTr="00240DAB">
        <w:trPr>
          <w:trHeight w:val="437"/>
        </w:trPr>
        <w:tc>
          <w:tcPr>
            <w:tcW w:w="9738" w:type="dxa"/>
            <w:gridSpan w:val="6"/>
            <w:tcBorders>
              <w:top w:val="single" w:sz="4" w:space="0" w:color="auto"/>
              <w:left w:val="thickThinSmallGap" w:sz="18" w:space="0" w:color="auto"/>
              <w:bottom w:val="thinThickSmallGap" w:sz="24" w:space="0" w:color="auto"/>
              <w:right w:val="single" w:sz="4" w:space="0" w:color="auto"/>
            </w:tcBorders>
          </w:tcPr>
          <w:p w14:paraId="4CF8F03F" w14:textId="77777777" w:rsidR="00DB26E5" w:rsidRPr="00E977DE" w:rsidRDefault="00DB26E5" w:rsidP="00DB26E5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         </w:t>
            </w:r>
            <w:r w:rsidRPr="00E977D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کـل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18" w:space="0" w:color="auto"/>
            </w:tcBorders>
          </w:tcPr>
          <w:p w14:paraId="05257675" w14:textId="13E9536B" w:rsidR="00DB26E5" w:rsidRPr="00E977DE" w:rsidRDefault="003D7C97" w:rsidP="00DB26E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82</w:t>
            </w:r>
          </w:p>
        </w:tc>
      </w:tr>
    </w:tbl>
    <w:p w14:paraId="30F5A725" w14:textId="77777777" w:rsidR="00BD73BA" w:rsidRPr="00812CF0" w:rsidRDefault="00BD73BA" w:rsidP="00484888">
      <w:pPr>
        <w:rPr>
          <w:rFonts w:cs="B Nazanin"/>
          <w:sz w:val="24"/>
          <w:szCs w:val="24"/>
          <w:rtl/>
        </w:rPr>
      </w:pPr>
    </w:p>
    <w:tbl>
      <w:tblPr>
        <w:tblStyle w:val="TableGrid"/>
        <w:tblpPr w:leftFromText="180" w:rightFromText="180" w:vertAnchor="text" w:horzAnchor="margin" w:tblpY="62"/>
        <w:bidiVisual/>
        <w:tblW w:w="0" w:type="auto"/>
        <w:tblLook w:val="04A0" w:firstRow="1" w:lastRow="0" w:firstColumn="1" w:lastColumn="0" w:noHBand="0" w:noVBand="1"/>
      </w:tblPr>
      <w:tblGrid>
        <w:gridCol w:w="5422"/>
        <w:gridCol w:w="5210"/>
      </w:tblGrid>
      <w:tr w:rsidR="00CD4C55" w14:paraId="4765240C" w14:textId="77777777" w:rsidTr="00B7638D">
        <w:trPr>
          <w:trHeight w:val="1183"/>
        </w:trPr>
        <w:tc>
          <w:tcPr>
            <w:tcW w:w="542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14:paraId="5B1A15AD" w14:textId="77777777" w:rsidR="00CD4C55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نماینده کمیته تخصصی نیازسنجی</w:t>
            </w:r>
            <w:r w:rsidR="00CD4C55">
              <w:rPr>
                <w:rFonts w:cs="B Nazanin" w:hint="cs"/>
                <w:sz w:val="24"/>
                <w:szCs w:val="24"/>
                <w:rtl/>
              </w:rPr>
              <w:t xml:space="preserve">                               </w:t>
            </w:r>
          </w:p>
          <w:p w14:paraId="12BE6285" w14:textId="77777777"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521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14:paraId="2CD64589" w14:textId="77777777" w:rsidR="00CD4C55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رابط آموزشی معاونت</w:t>
            </w:r>
          </w:p>
          <w:p w14:paraId="33365B9B" w14:textId="77777777"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  <w:tr w:rsidR="00CD4C55" w14:paraId="2A6C8A10" w14:textId="77777777" w:rsidTr="00B7638D">
        <w:trPr>
          <w:trHeight w:val="1126"/>
        </w:trPr>
        <w:tc>
          <w:tcPr>
            <w:tcW w:w="542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14:paraId="0E24B8EE" w14:textId="77777777" w:rsidR="00CD4C55" w:rsidRPr="002D69F7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بالاترین مقام سازمانی واحد</w:t>
            </w:r>
          </w:p>
          <w:p w14:paraId="31D72A66" w14:textId="77777777"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521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14:paraId="26825DC7" w14:textId="77777777" w:rsidR="009E757F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رئیس اداره آموزش و توسعه کارکنان </w:t>
            </w:r>
          </w:p>
          <w:p w14:paraId="72546325" w14:textId="77777777" w:rsidR="00CD4C55" w:rsidRDefault="009E757F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</w:tbl>
    <w:p w14:paraId="20F958F6" w14:textId="77777777" w:rsidR="004B4E0F" w:rsidRPr="004B4E0F" w:rsidRDefault="004B4E0F" w:rsidP="00F63DAC">
      <w:pPr>
        <w:rPr>
          <w:sz w:val="24"/>
          <w:szCs w:val="24"/>
          <w:rtl/>
        </w:rPr>
      </w:pPr>
    </w:p>
    <w:sectPr w:rsidR="004B4E0F" w:rsidRPr="004B4E0F" w:rsidSect="00120A87">
      <w:pgSz w:w="11906" w:h="16838"/>
      <w:pgMar w:top="720" w:right="567" w:bottom="28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B40FC"/>
    <w:multiLevelType w:val="hybridMultilevel"/>
    <w:tmpl w:val="910011D4"/>
    <w:lvl w:ilvl="0" w:tplc="07B613A8">
      <w:start w:val="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F36"/>
    <w:rsid w:val="00030252"/>
    <w:rsid w:val="00067F36"/>
    <w:rsid w:val="00071F12"/>
    <w:rsid w:val="00072F12"/>
    <w:rsid w:val="000E6194"/>
    <w:rsid w:val="000F7D6B"/>
    <w:rsid w:val="001006A2"/>
    <w:rsid w:val="001046D8"/>
    <w:rsid w:val="00117820"/>
    <w:rsid w:val="00120A87"/>
    <w:rsid w:val="00122939"/>
    <w:rsid w:val="0012435A"/>
    <w:rsid w:val="001A4355"/>
    <w:rsid w:val="001A7280"/>
    <w:rsid w:val="00220C16"/>
    <w:rsid w:val="00223F47"/>
    <w:rsid w:val="0023680A"/>
    <w:rsid w:val="00240DAB"/>
    <w:rsid w:val="00245FCB"/>
    <w:rsid w:val="002765E7"/>
    <w:rsid w:val="002D69F7"/>
    <w:rsid w:val="00316F9F"/>
    <w:rsid w:val="0032249A"/>
    <w:rsid w:val="00354F7C"/>
    <w:rsid w:val="003637D1"/>
    <w:rsid w:val="00365F61"/>
    <w:rsid w:val="003729AF"/>
    <w:rsid w:val="00387B50"/>
    <w:rsid w:val="00392015"/>
    <w:rsid w:val="003B5E6B"/>
    <w:rsid w:val="003D7C97"/>
    <w:rsid w:val="003F6B37"/>
    <w:rsid w:val="00401808"/>
    <w:rsid w:val="00422EF4"/>
    <w:rsid w:val="00444FA1"/>
    <w:rsid w:val="0045267E"/>
    <w:rsid w:val="00484888"/>
    <w:rsid w:val="00487883"/>
    <w:rsid w:val="00491659"/>
    <w:rsid w:val="004A636E"/>
    <w:rsid w:val="004B4E0F"/>
    <w:rsid w:val="004C296D"/>
    <w:rsid w:val="00500C54"/>
    <w:rsid w:val="00515E0F"/>
    <w:rsid w:val="00536975"/>
    <w:rsid w:val="0054149C"/>
    <w:rsid w:val="0054445B"/>
    <w:rsid w:val="005811CD"/>
    <w:rsid w:val="005832F1"/>
    <w:rsid w:val="005B5AF7"/>
    <w:rsid w:val="005D1C1B"/>
    <w:rsid w:val="005F42F2"/>
    <w:rsid w:val="006439FC"/>
    <w:rsid w:val="00671560"/>
    <w:rsid w:val="006B6465"/>
    <w:rsid w:val="006C42DB"/>
    <w:rsid w:val="006C67AA"/>
    <w:rsid w:val="006E32AB"/>
    <w:rsid w:val="00767290"/>
    <w:rsid w:val="007B485F"/>
    <w:rsid w:val="007C2109"/>
    <w:rsid w:val="007E2AC2"/>
    <w:rsid w:val="007F52BD"/>
    <w:rsid w:val="00812CF0"/>
    <w:rsid w:val="00821A69"/>
    <w:rsid w:val="00825F76"/>
    <w:rsid w:val="00832D48"/>
    <w:rsid w:val="00833F26"/>
    <w:rsid w:val="008628B5"/>
    <w:rsid w:val="008A7045"/>
    <w:rsid w:val="008C7FC0"/>
    <w:rsid w:val="008D6B6C"/>
    <w:rsid w:val="008E233F"/>
    <w:rsid w:val="00905873"/>
    <w:rsid w:val="009549E6"/>
    <w:rsid w:val="009E757F"/>
    <w:rsid w:val="009F3689"/>
    <w:rsid w:val="00A25889"/>
    <w:rsid w:val="00A9305F"/>
    <w:rsid w:val="00A954A4"/>
    <w:rsid w:val="00AB6400"/>
    <w:rsid w:val="00AC6272"/>
    <w:rsid w:val="00AC6AE2"/>
    <w:rsid w:val="00B10237"/>
    <w:rsid w:val="00B20D77"/>
    <w:rsid w:val="00B7638D"/>
    <w:rsid w:val="00B84283"/>
    <w:rsid w:val="00BA1531"/>
    <w:rsid w:val="00BC0E4B"/>
    <w:rsid w:val="00BC2CAB"/>
    <w:rsid w:val="00BC342E"/>
    <w:rsid w:val="00BD73BA"/>
    <w:rsid w:val="00BD780F"/>
    <w:rsid w:val="00BF49A5"/>
    <w:rsid w:val="00C04732"/>
    <w:rsid w:val="00C11F4C"/>
    <w:rsid w:val="00C142B4"/>
    <w:rsid w:val="00C560B3"/>
    <w:rsid w:val="00C77BB5"/>
    <w:rsid w:val="00C94EA2"/>
    <w:rsid w:val="00C96142"/>
    <w:rsid w:val="00CA1718"/>
    <w:rsid w:val="00CC098C"/>
    <w:rsid w:val="00CC71B7"/>
    <w:rsid w:val="00CD4C55"/>
    <w:rsid w:val="00CF43B6"/>
    <w:rsid w:val="00CF7600"/>
    <w:rsid w:val="00D42AAD"/>
    <w:rsid w:val="00D5296C"/>
    <w:rsid w:val="00D86E7C"/>
    <w:rsid w:val="00D957F6"/>
    <w:rsid w:val="00DB13DB"/>
    <w:rsid w:val="00DB26E5"/>
    <w:rsid w:val="00DB5489"/>
    <w:rsid w:val="00DB77A9"/>
    <w:rsid w:val="00DC094F"/>
    <w:rsid w:val="00E15D71"/>
    <w:rsid w:val="00E75871"/>
    <w:rsid w:val="00E8432F"/>
    <w:rsid w:val="00E977DE"/>
    <w:rsid w:val="00EA1851"/>
    <w:rsid w:val="00EA68E7"/>
    <w:rsid w:val="00EB6D9F"/>
    <w:rsid w:val="00F05F06"/>
    <w:rsid w:val="00F504C5"/>
    <w:rsid w:val="00F63DAC"/>
    <w:rsid w:val="00F7617D"/>
    <w:rsid w:val="00FC2647"/>
    <w:rsid w:val="00FF37FF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5A23D"/>
  <w15:docId w15:val="{68AAB1BF-511F-471E-B064-1F0337A5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F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2C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38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7B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747D4-8287-4EB1-B3F0-3486B556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mohammadpn2</dc:creator>
  <cp:keywords/>
  <dc:description/>
  <cp:lastModifiedBy>Zahra Moallemi Naftchali</cp:lastModifiedBy>
  <cp:revision>2</cp:revision>
  <cp:lastPrinted>2023-02-05T10:13:00Z</cp:lastPrinted>
  <dcterms:created xsi:type="dcterms:W3CDTF">2023-04-17T08:32:00Z</dcterms:created>
  <dcterms:modified xsi:type="dcterms:W3CDTF">2023-04-17T08:32:00Z</dcterms:modified>
</cp:coreProperties>
</file>