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DCFD" w14:textId="77777777" w:rsidR="00172010" w:rsidRPr="00172010" w:rsidRDefault="00172010" w:rsidP="003F4AE7">
      <w:pPr>
        <w:bidi/>
      </w:pPr>
      <w:r w:rsidRPr="00172010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6334C" wp14:editId="000AB7B7">
                <wp:simplePos x="0" y="0"/>
                <wp:positionH relativeFrom="column">
                  <wp:posOffset>-352425</wp:posOffset>
                </wp:positionH>
                <wp:positionV relativeFrom="paragraph">
                  <wp:posOffset>0</wp:posOffset>
                </wp:positionV>
                <wp:extent cx="6240780" cy="50482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6976F" w14:textId="77777777" w:rsidR="00172010" w:rsidRPr="00172010" w:rsidRDefault="00172010" w:rsidP="00172010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cs="2  Titr"/>
                                <w:lang w:bidi="fa-IR"/>
                              </w:rPr>
                            </w:pPr>
                            <w:r w:rsidRPr="00172010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پیام های </w:t>
                            </w:r>
                            <w:r w:rsidRPr="00172010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بهداشتی</w:t>
                            </w:r>
                            <w:r w:rsidRPr="00172010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تیرویید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633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75pt;margin-top:0;width:491.4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" fillcolor="white [3212]" strokecolor="white [3212]">
                <v:textbox>
                  <w:txbxContent>
                    <w:p w14:paraId="3636976F" w14:textId="77777777" w:rsidR="00172010" w:rsidRPr="00172010" w:rsidRDefault="00172010" w:rsidP="00172010">
                      <w:pPr>
                        <w:shd w:val="clear" w:color="auto" w:fill="A8D08D" w:themeFill="accent6" w:themeFillTint="99"/>
                        <w:jc w:val="center"/>
                        <w:rPr>
                          <w:rFonts w:cs="2  Titr"/>
                          <w:lang w:bidi="fa-IR"/>
                        </w:rPr>
                      </w:pPr>
                      <w:r w:rsidRPr="00172010">
                        <w:rPr>
                          <w:rFonts w:cs="2 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پیام های </w:t>
                      </w:r>
                      <w:r w:rsidRPr="00172010">
                        <w:rPr>
                          <w:rFonts w:cs="2  Titr" w:hint="cs"/>
                          <w:sz w:val="28"/>
                          <w:szCs w:val="28"/>
                          <w:rtl/>
                          <w:lang w:bidi="fa-IR"/>
                        </w:rPr>
                        <w:t>بهداشتی</w:t>
                      </w:r>
                      <w:r w:rsidRPr="00172010">
                        <w:rPr>
                          <w:rFonts w:cs="2 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تیرویید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4EB991" w14:textId="77777777" w:rsidR="00B456CC" w:rsidRPr="00F23A2C" w:rsidRDefault="00F23A2C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F23A2C">
        <w:rPr>
          <w:rFonts w:cs="B Nazanin" w:hint="cs"/>
          <w:sz w:val="24"/>
          <w:szCs w:val="24"/>
          <w:rtl/>
          <w:lang w:bidi="fa-IR"/>
        </w:rPr>
        <w:t>تیرویید بزرگترین غده درون ریز بدن است و عملکرد آن بر بسیاری از غدد دیگر موثر است.</w:t>
      </w:r>
    </w:p>
    <w:p w14:paraId="1E31B97C" w14:textId="77777777" w:rsidR="00F23A2C" w:rsidRPr="00F23A2C" w:rsidRDefault="00F23A2C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F23A2C">
        <w:rPr>
          <w:rFonts w:cs="B Nazanin" w:hint="cs"/>
          <w:sz w:val="24"/>
          <w:szCs w:val="24"/>
          <w:rtl/>
          <w:lang w:bidi="fa-IR"/>
        </w:rPr>
        <w:t>هورمون های تیروییدی برای عملکرد درست و دقیق کل بدن ضروری است.</w:t>
      </w:r>
    </w:p>
    <w:p w14:paraId="74A57A4C" w14:textId="77777777" w:rsidR="00F23A2C" w:rsidRPr="00F23A2C" w:rsidRDefault="00F23A2C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F23A2C">
        <w:rPr>
          <w:rFonts w:cs="B Nazanin" w:hint="cs"/>
          <w:sz w:val="24"/>
          <w:szCs w:val="24"/>
          <w:rtl/>
          <w:lang w:bidi="fa-IR"/>
        </w:rPr>
        <w:t>بیش از 200 میلیون بیمار مبتلا به اختلالات تیروییدی در جهان در حال درمان هستند.</w:t>
      </w:r>
    </w:p>
    <w:p w14:paraId="0B51B4EB" w14:textId="77777777" w:rsidR="00F23A2C" w:rsidRPr="00F23A2C" w:rsidRDefault="00F23A2C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F23A2C">
        <w:rPr>
          <w:rFonts w:cs="B Nazanin" w:hint="cs"/>
          <w:sz w:val="24"/>
          <w:szCs w:val="24"/>
          <w:rtl/>
          <w:lang w:bidi="fa-IR"/>
        </w:rPr>
        <w:t>بیماری کم کاری تیرویید نوزادان در کشور شایع است و تنها روش برای تشخیص زودرس آن، انجام غربالگری نوزادان در روزهای 5-3 تولد است.</w:t>
      </w:r>
    </w:p>
    <w:p w14:paraId="58963FDC" w14:textId="77777777" w:rsidR="00F23A2C" w:rsidRPr="00F23A2C" w:rsidRDefault="00F23A2C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F23A2C">
        <w:rPr>
          <w:rFonts w:cs="B Nazanin" w:hint="cs"/>
          <w:sz w:val="24"/>
          <w:szCs w:val="24"/>
          <w:rtl/>
          <w:lang w:bidi="fa-IR"/>
        </w:rPr>
        <w:t>اختلالات تیروییدی در زنان باردار شایع است و عدم درمان آن در سلامت جنین و مادر نقش بسزایی دارد.</w:t>
      </w:r>
    </w:p>
    <w:p w14:paraId="171CC65F" w14:textId="77777777" w:rsidR="00F23A2C" w:rsidRPr="00F23A2C" w:rsidRDefault="00F23A2C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F23A2C">
        <w:rPr>
          <w:rFonts w:cs="B Nazanin" w:hint="cs"/>
          <w:sz w:val="24"/>
          <w:szCs w:val="24"/>
          <w:rtl/>
          <w:lang w:bidi="fa-IR"/>
        </w:rPr>
        <w:t>مهم ترین بیماری های تیرویید شامل کم کاری و پرکاری، گره ها، التهاب (تیروییدیت) و سرطان تیرویید است.</w:t>
      </w:r>
    </w:p>
    <w:p w14:paraId="45F2F01F" w14:textId="77777777" w:rsidR="00F23A2C" w:rsidRDefault="00F23A2C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 w:rsidRPr="00F23A2C">
        <w:rPr>
          <w:rFonts w:cs="B Nazanin" w:hint="cs"/>
          <w:sz w:val="24"/>
          <w:szCs w:val="24"/>
          <w:rtl/>
          <w:lang w:bidi="fa-IR"/>
        </w:rPr>
        <w:t>اختلالات تیروییدی در تمام سنین، هر دو جنس و همه جهان شایع است.</w:t>
      </w:r>
    </w:p>
    <w:p w14:paraId="13F2A54A" w14:textId="77777777" w:rsidR="00172010" w:rsidRDefault="00172010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مصرف بتادین برای ضد عفونی کردن در زن باردار، می تواند بر تیرویید جنین اثر منفی بگذارد.</w:t>
      </w:r>
    </w:p>
    <w:p w14:paraId="5EBBBB0F" w14:textId="77777777" w:rsidR="00172010" w:rsidRDefault="00172010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کمبود ید در غذای مصرفی روزانه می تواند باعث مشکلات تیرویید شود.</w:t>
      </w:r>
    </w:p>
    <w:p w14:paraId="63040A9C" w14:textId="77777777" w:rsidR="00172010" w:rsidRDefault="00172010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همه بیماری های تیروییدی قابل درمان هستند.</w:t>
      </w:r>
    </w:p>
    <w:p w14:paraId="2D17EC8C" w14:textId="77777777" w:rsidR="00172010" w:rsidRDefault="00172010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احتمال بروز بیماری های تیروییدی (به خصوص کم کاری تیرویید) در بیماران دیابتی بالاست.</w:t>
      </w:r>
    </w:p>
    <w:p w14:paraId="09DA8397" w14:textId="77777777" w:rsidR="00172010" w:rsidRDefault="00172010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مصرف مستمر بعضی از داروها مثل آمیودارون (داروی قلبی) و لیتیوم (دار</w:t>
      </w:r>
      <w:r w:rsidR="00FF5787">
        <w:rPr>
          <w:rFonts w:cs="B Nazanin" w:hint="cs"/>
          <w:sz w:val="24"/>
          <w:szCs w:val="24"/>
          <w:rtl/>
          <w:lang w:bidi="fa-IR"/>
        </w:rPr>
        <w:t>وی ضد افسردگی) احتمال بروز اختلالات تیروییدی را افزایش می دهد.</w:t>
      </w:r>
    </w:p>
    <w:p w14:paraId="1EF6EB55" w14:textId="77777777" w:rsidR="00FF5787" w:rsidRDefault="00FF5787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سلامت غده تیرویید در طبیعی بودن ضریب هوشی و رشد و نمو نوزادان و کودکان نقش اساسی دارد.</w:t>
      </w:r>
    </w:p>
    <w:p w14:paraId="01AEED8E" w14:textId="77777777" w:rsidR="00FF5787" w:rsidRDefault="00FF5787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بیماری کم کاری تیرویید در زنان جوان، می تواند موجب ناباروری شود.</w:t>
      </w:r>
    </w:p>
    <w:p w14:paraId="2EDC139D" w14:textId="77777777" w:rsidR="00FF5787" w:rsidRDefault="00FF5787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گاه افت تحصیلی در مدارس، نشانه ابتلا به بیماری های تیروییدی در دانش آموز است.</w:t>
      </w:r>
    </w:p>
    <w:p w14:paraId="4BE93C43" w14:textId="77777777" w:rsidR="00FF5787" w:rsidRDefault="00FF5787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قبل از اقدام به بارداری از سلامت تیرویید خود باخبر شوید.</w:t>
      </w:r>
    </w:p>
    <w:p w14:paraId="4DB9B918" w14:textId="77777777" w:rsidR="00FF5787" w:rsidRDefault="00FF5787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به هیچ وجه، نباید مصرف داروهای تیروییدی بدون دستور پزشک قطع شود، به خصوص در دوران بارداری.</w:t>
      </w:r>
    </w:p>
    <w:p w14:paraId="68FEB6FE" w14:textId="77777777" w:rsidR="00FF5787" w:rsidRDefault="00FF5787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اختلالات تیروییدی در زنان 10 برابر بیش تر از مردان است.</w:t>
      </w:r>
    </w:p>
    <w:p w14:paraId="0EBF0FFC" w14:textId="77777777" w:rsidR="00FF5787" w:rsidRDefault="00FF5787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فقط 5 درصد از گره های تیروییدی بدخیم هستند.</w:t>
      </w:r>
    </w:p>
    <w:p w14:paraId="52D4E4A1" w14:textId="77777777" w:rsidR="00FF5787" w:rsidRDefault="00FF5787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اختلالات دریافت ید خوراکی روزانه، بیماری های خود ایمن و التهاب های باکتریایی و ویروسی از عوامل خطر بروز بیماری های تیروییدی هستند.</w:t>
      </w:r>
    </w:p>
    <w:p w14:paraId="4C53C32A" w14:textId="77777777" w:rsidR="00FF5787" w:rsidRDefault="00FF5787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سابقه فامیلی ابتلا به بیماری های تیرویید، از عوامل خطر بروز اختلالات تیروییدی محسوب می شود.</w:t>
      </w:r>
    </w:p>
    <w:p w14:paraId="4472F175" w14:textId="77777777" w:rsidR="00FF5787" w:rsidRDefault="00FF5787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هنوز مدارک علمی معتبری در ارتباط با تاثیر طب های سنتی و سوزنی و هومیوپاتی در درمان بیماری های تیروییدی وجود ندارد.</w:t>
      </w:r>
    </w:p>
    <w:p w14:paraId="08A5EF1F" w14:textId="77777777" w:rsidR="00FF5787" w:rsidRDefault="00FF5787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>مصرف دخانیات (سیگار، قلیان و ...) در بروز اختلالات تیروییدی موثر است.</w:t>
      </w:r>
    </w:p>
    <w:p w14:paraId="60D33507" w14:textId="77777777" w:rsidR="00FF5787" w:rsidRPr="00F23A2C" w:rsidRDefault="00FF5787" w:rsidP="003F4AE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اختلالات تیرویید می تواند موجب تولید کم و یا زیاد هورمون های تیروکسین و تری ید و تیرونین شود و به همین دلیل </w:t>
      </w:r>
      <w:r w:rsidR="003F4AE7">
        <w:rPr>
          <w:rFonts w:cs="B Nazanin" w:hint="cs"/>
          <w:sz w:val="24"/>
          <w:szCs w:val="24"/>
          <w:rtl/>
          <w:lang w:bidi="fa-IR"/>
        </w:rPr>
        <w:t>کم کاری و پرکاری تیرویید ایجاد می کند</w:t>
      </w:r>
      <w:r>
        <w:rPr>
          <w:rFonts w:cs="B Nazanin" w:hint="cs"/>
          <w:sz w:val="24"/>
          <w:szCs w:val="24"/>
          <w:rtl/>
          <w:lang w:bidi="fa-IR"/>
        </w:rPr>
        <w:t xml:space="preserve">. </w:t>
      </w:r>
    </w:p>
    <w:sectPr w:rsidR="00FF5787" w:rsidRPr="00F23A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15453"/>
    <w:multiLevelType w:val="hybridMultilevel"/>
    <w:tmpl w:val="7B48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C"/>
    <w:rsid w:val="00172010"/>
    <w:rsid w:val="003F4AE7"/>
    <w:rsid w:val="00475A13"/>
    <w:rsid w:val="00644776"/>
    <w:rsid w:val="00B456CC"/>
    <w:rsid w:val="00C222F2"/>
    <w:rsid w:val="00F23A2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E92179"/>
  <w15:docId w15:val="{949C9499-2966-4EBB-A4FD-E2D2B474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5A04-267F-4003-84CB-EDEB78C4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فاضلي خانم مونا</dc:creator>
  <cp:lastModifiedBy>A.R.I</cp:lastModifiedBy>
  <cp:revision>2</cp:revision>
  <dcterms:created xsi:type="dcterms:W3CDTF">2023-05-27T04:00:00Z</dcterms:created>
  <dcterms:modified xsi:type="dcterms:W3CDTF">2023-05-27T04:00:00Z</dcterms:modified>
</cp:coreProperties>
</file>