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D" w:rsidRPr="0096464D" w:rsidRDefault="005F6155" w:rsidP="007630FE">
      <w:pPr>
        <w:spacing w:after="0" w:line="240" w:lineRule="auto"/>
        <w:jc w:val="center"/>
        <w:rPr>
          <w:rStyle w:val="fontstyle01"/>
          <w:rFonts w:hint="default"/>
          <w:sz w:val="24"/>
          <w:szCs w:val="24"/>
          <w:rtl/>
        </w:rPr>
      </w:pPr>
      <w:r w:rsidRPr="0096464D">
        <w:rPr>
          <w:rStyle w:val="fontstyle01"/>
          <w:rFonts w:hint="default"/>
          <w:sz w:val="28"/>
          <w:szCs w:val="28"/>
          <w:rtl/>
        </w:rPr>
        <w:t xml:space="preserve">ابزار پایش مراقب سلامت/ بهورز درگروه سنی ميانسالان در شهرستان های تابعه دانشگاه علوم پزشکی اصفهان- </w:t>
      </w:r>
      <w:r w:rsidR="00341207">
        <w:rPr>
          <w:rStyle w:val="fontstyle01"/>
          <w:rFonts w:hint="default"/>
          <w:sz w:val="28"/>
          <w:szCs w:val="28"/>
          <w:rtl/>
        </w:rPr>
        <w:t>1</w:t>
      </w:r>
      <w:r w:rsidR="007630FE">
        <w:rPr>
          <w:rStyle w:val="fontstyle01"/>
          <w:rFonts w:hint="default"/>
          <w:sz w:val="28"/>
          <w:szCs w:val="28"/>
          <w:rtl/>
        </w:rPr>
        <w:t>401</w:t>
      </w:r>
      <w:r w:rsidRPr="0096464D">
        <w:rPr>
          <w:rFonts w:cs="B Titr" w:hint="cs"/>
          <w:b/>
          <w:bCs/>
          <w:color w:val="000000"/>
          <w:sz w:val="28"/>
          <w:szCs w:val="28"/>
        </w:rPr>
        <w:br/>
      </w:r>
      <w:r w:rsidRPr="0096464D">
        <w:rPr>
          <w:rStyle w:val="fontstyle01"/>
          <w:rFonts w:hint="default"/>
          <w:sz w:val="24"/>
          <w:szCs w:val="24"/>
          <w:rtl/>
        </w:rPr>
        <w:t xml:space="preserve">نام واحد بهداشتی: </w:t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Pr="0096464D">
        <w:rPr>
          <w:rStyle w:val="fontstyle01"/>
          <w:rFonts w:hint="default"/>
          <w:sz w:val="24"/>
          <w:szCs w:val="24"/>
          <w:rtl/>
        </w:rPr>
        <w:t xml:space="preserve">نام ناظر: </w:t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Pr="0096464D">
        <w:rPr>
          <w:rStyle w:val="fontstyle01"/>
          <w:rFonts w:hint="default"/>
          <w:sz w:val="24"/>
          <w:szCs w:val="24"/>
          <w:rtl/>
        </w:rPr>
        <w:t>تاریخ نظارت</w:t>
      </w:r>
      <w:r w:rsidRPr="0096464D">
        <w:rPr>
          <w:rStyle w:val="fontstyle01"/>
          <w:rFonts w:hint="default"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6552" w:type="dxa"/>
        <w:tblLayout w:type="fixed"/>
        <w:tblLook w:val="04A0" w:firstRow="1" w:lastRow="0" w:firstColumn="1" w:lastColumn="0" w:noHBand="0" w:noVBand="1"/>
      </w:tblPr>
      <w:tblGrid>
        <w:gridCol w:w="893"/>
        <w:gridCol w:w="720"/>
        <w:gridCol w:w="2182"/>
        <w:gridCol w:w="788"/>
        <w:gridCol w:w="3607"/>
        <w:gridCol w:w="3053"/>
        <w:gridCol w:w="810"/>
        <w:gridCol w:w="487"/>
        <w:gridCol w:w="233"/>
        <w:gridCol w:w="990"/>
        <w:gridCol w:w="900"/>
        <w:gridCol w:w="900"/>
        <w:gridCol w:w="989"/>
      </w:tblGrid>
      <w:tr w:rsidR="004A645A" w:rsidRPr="00A71048" w:rsidTr="007B3C3E">
        <w:trPr>
          <w:trHeight w:val="353"/>
          <w:tblHeader/>
        </w:trPr>
        <w:tc>
          <w:tcPr>
            <w:tcW w:w="893" w:type="dxa"/>
            <w:vMerge w:val="restart"/>
            <w:shd w:val="clear" w:color="auto" w:fill="D9D9D9" w:themeFill="background1" w:themeFillShade="D9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حیطه</w:t>
            </w:r>
          </w:p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3C3EA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ردیف</w:t>
            </w:r>
          </w:p>
        </w:tc>
        <w:tc>
          <w:tcPr>
            <w:tcW w:w="297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سوال</w:t>
            </w:r>
          </w:p>
        </w:tc>
        <w:tc>
          <w:tcPr>
            <w:tcW w:w="666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توضیح موارد</w:t>
            </w:r>
          </w:p>
        </w:tc>
        <w:tc>
          <w:tcPr>
            <w:tcW w:w="810" w:type="dxa"/>
            <w:vMerge w:val="restart"/>
            <w:shd w:val="clear" w:color="auto" w:fill="D9D9D9" w:themeFill="background1" w:themeFillShade="D9"/>
            <w:vAlign w:val="center"/>
          </w:tcPr>
          <w:p w:rsidR="00B51B6C" w:rsidRDefault="00B51B6C" w:rsidP="00B51B6C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</w:t>
            </w:r>
          </w:p>
          <w:p w:rsidR="00B51B6C" w:rsidRDefault="00B51B6C" w:rsidP="00B51B6C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(4-0)</w:t>
            </w:r>
          </w:p>
        </w:tc>
        <w:tc>
          <w:tcPr>
            <w:tcW w:w="72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ضریب</w:t>
            </w:r>
          </w:p>
        </w:tc>
        <w:tc>
          <w:tcPr>
            <w:tcW w:w="2790" w:type="dxa"/>
            <w:gridSpan w:val="3"/>
            <w:shd w:val="clear" w:color="auto" w:fill="D9D9D9" w:themeFill="background1" w:themeFillShade="D9"/>
            <w:vAlign w:val="center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 مکتسبه</w:t>
            </w:r>
          </w:p>
        </w:tc>
        <w:tc>
          <w:tcPr>
            <w:tcW w:w="989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ملاحظات</w:t>
            </w:r>
          </w:p>
        </w:tc>
      </w:tr>
      <w:tr w:rsidR="004A645A" w:rsidRPr="00A71048" w:rsidTr="007B3C3E">
        <w:trPr>
          <w:trHeight w:val="317"/>
          <w:tblHeader/>
        </w:trPr>
        <w:tc>
          <w:tcPr>
            <w:tcW w:w="893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297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666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/بهورز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اول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مراقب 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/بهورز 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دوم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6C5E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 بهورز</w:t>
            </w: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</w:t>
            </w:r>
            <w:r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سوم ............</w:t>
            </w:r>
          </w:p>
        </w:tc>
        <w:tc>
          <w:tcPr>
            <w:tcW w:w="989" w:type="dxa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10352B" w:rsidRPr="00A71048" w:rsidTr="007B3C3E">
        <w:trPr>
          <w:trHeight w:val="317"/>
          <w:tblHeader/>
        </w:trPr>
        <w:tc>
          <w:tcPr>
            <w:tcW w:w="893" w:type="dxa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آگاهی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352B" w:rsidRPr="00A15F14" w:rsidRDefault="0010352B" w:rsidP="0010352B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1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گروههای هدف برنامه سلامت میانسالان را می شناسد و از شاخص های محل خدمت و حدانتظار آنها اطلاع دارد .</w:t>
            </w:r>
          </w:p>
          <w:p w:rsidR="0010352B" w:rsidRDefault="0010352B" w:rsidP="0010352B">
            <w:pPr>
              <w:jc w:val="both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(گروه سنی میانسالان ،گروه هدف غربالگری سرطان پستان، گروه هدف غربالگری سرطان سرویکس، گروه هدف غربالگری سرطان کولورکتال، گروه هدف یائسگی )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-گروههای هدف برنامه را می شناسد و از شاخصها و حدانتظار آنها اطلاع دارد=4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 گروههای هدف برنامه را می شناسد و از شاخصها اطلاع دارد ولی حدانتظار آنها را نمی داند=3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و حدانتظار شاخصها را نمی داند ولی از شاخصها اطلاع دارد  =2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،شاخصها و حدانتظار آنها را بطور ناقص بیان می کند=1</w:t>
            </w:r>
          </w:p>
          <w:p w:rsidR="0010352B" w:rsidRPr="00A71048" w:rsidRDefault="0010352B" w:rsidP="0010352B">
            <w:pPr>
              <w:jc w:val="both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را نمی شناسد و از شاخصها و حدانتظار آنها اطلاع ندارد=0</w:t>
            </w:r>
          </w:p>
        </w:tc>
        <w:tc>
          <w:tcPr>
            <w:tcW w:w="810" w:type="dxa"/>
            <w:shd w:val="clear" w:color="auto" w:fill="auto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0352B" w:rsidRPr="004A64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6C5E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6C5E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B51B6C" w:rsidRPr="00A71048" w:rsidTr="007B3C3E">
        <w:trPr>
          <w:trHeight w:val="4310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A15F14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A15F14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2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میانگین تعداد میانسالان و زیر گروه های آن که در هر روز کاری ، خدمات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ارزیابی دوره ای سلامت میانسالان را دریافت کرده اند، در مقایسه با پوشش برنامه مطلوب است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  <w:p w:rsidR="00B51B6C" w:rsidRPr="00A15F14" w:rsidRDefault="00B51B6C" w:rsidP="00212D74">
            <w:pPr>
              <w:jc w:val="lowKashida"/>
              <w:rPr>
                <w:rFonts w:cs="2  Nazanin"/>
                <w:color w:val="000000"/>
                <w:rtl/>
                <w:lang w:bidi="ar-SA"/>
              </w:rPr>
            </w:pPr>
            <w:r w:rsidRPr="00E12504">
              <w:rPr>
                <w:rFonts w:ascii="Calibri" w:eastAsia="Calibri" w:hAnsi="Calibri" w:cs="B Nazanin"/>
                <w:rtl/>
              </w:rPr>
              <w:t>(</w:t>
            </w:r>
            <w:r w:rsidRPr="00E12504">
              <w:rPr>
                <w:rFonts w:ascii="Calibri" w:eastAsia="Calibri" w:hAnsi="Calibri" w:cs="B Nazanin" w:hint="cs"/>
                <w:rtl/>
              </w:rPr>
              <w:t>محاسبه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rtl/>
              </w:rPr>
              <w:t>تعداد افراد دریافت کننده خدمت تن سنجی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از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مسیر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فعالیت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کاربران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سامانه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سیب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و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rtl/>
              </w:rPr>
              <w:t xml:space="preserve">مقایسه </w:t>
            </w:r>
            <w:r w:rsidRPr="00E12504">
              <w:rPr>
                <w:rFonts w:ascii="Calibri" w:eastAsia="Calibri" w:hAnsi="Calibri" w:cs="B Nazanin" w:hint="cs"/>
                <w:rtl/>
              </w:rPr>
              <w:t>بر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اساس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سالیانه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30%</w:t>
            </w:r>
            <w:r w:rsidRPr="00E12504">
              <w:rPr>
                <w:rFonts w:ascii="Calibri" w:eastAsia="Calibri" w:hAnsi="Calibri" w:cs="B Nazanin" w:hint="cs"/>
                <w:rtl/>
              </w:rPr>
              <w:t>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شش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ماهه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15%</w:t>
            </w:r>
            <w:r w:rsidRPr="00E12504">
              <w:rPr>
                <w:rFonts w:ascii="Calibri" w:eastAsia="Calibri" w:hAnsi="Calibri" w:cs="B Nazanin" w:hint="cs"/>
                <w:rtl/>
              </w:rPr>
              <w:t>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فصلی</w:t>
            </w:r>
            <w:r w:rsidRPr="00E12504">
              <w:rPr>
                <w:rFonts w:ascii="Calibri" w:eastAsia="Calibri" w:hAnsi="Calibri" w:cs="B Nazanin"/>
                <w:rtl/>
              </w:rPr>
              <w:t xml:space="preserve"> 7.5%)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هر مراقب سلامت ، به طور متوسط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 یک فصل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حداقل برای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20 تا25  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درصد از حدانتظار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د=4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-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 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حداقل 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15تا20درصد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د=3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-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حداقل برای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10تا15درصد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د=2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-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حداقل 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5 تا 10درصد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د=1</w:t>
            </w:r>
          </w:p>
          <w:p w:rsidR="00B51B6C" w:rsidRPr="00A15F14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- هر مراقب سلامت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کمتر از 5 درصد از حدانتظار تعیین شده سالیانه  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برای مراقبت میانسالان محل خدمت خود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ارزیابی دوره ای سلامت انجام داده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باش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2031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Pr="005612F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5612F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3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مراقب سلامت/بهورز در کار با سامانه سیب تبحر لازم را دارد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تبحر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کامل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در ورود اطلاعات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4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تیحر کامل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در ورود اطلاعات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ضعف در گزارشگیری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و محاسبه شاخصها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3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تبحر کامل در ورود اطلاعات و عدم توانایی در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=2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ضعف در ورورد اطلاعات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= 1   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توانایی در ورود اطلاعات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3107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نظام نوبت دهی اجرا می گردد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064B6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(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064B6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 پیگیری مراجعه بموقع آنها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4 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ولی پیگیری مراجعه بموقع آنها بصورت ناقص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3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 لی پیگیری مراجعه بموقع آنها اصلا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2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ولی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نبوده و پیگیری مراجعه بموقع آنها بصورت کامل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موجود بودن لیست نوبت دهی=0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834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E3009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E3009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5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بررسی 3 پرونده بصورت راندوم ، ارجاعات لازم به پزشک ، ماما ، کارشناس تغذیه ، کارشناس روان به درستی انجام شده است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همه موارد ارجاع لازم انجام شده است = 4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دو پرونده ارجاعات کامل و در یکی ناقص است = 3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یک پرونده ارجاعات کامل و در دو پرونده ناقص  است = 2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ارجاعات همه پرونده ها ناقص است = 1</w:t>
            </w:r>
          </w:p>
          <w:p w:rsidR="00B51B6C" w:rsidRPr="009A11F4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ارجاعات اصلا انجام نشده است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6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B51B6C" w:rsidRPr="00884B2A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بررسی 3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میانسال ارجاع شده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بصورت راندوم ، </w:t>
            </w:r>
            <w:r w:rsidRPr="00884B2A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>دریافت بازخورد از سطوح پذیرنده ارجاع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( پزشک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،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ماما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،کارشناس روان،کارشناس تغذیه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) </w:t>
            </w:r>
            <w:r w:rsidRPr="00884B2A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 xml:space="preserve"> انجام شده است</w:t>
            </w:r>
            <w:r w:rsidR="0010352B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>(بررسی ارجاعات ارسالی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در سربرگ پیامها و جستجوی کد ملی فرد ارجاع شده در منوی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بازخوردهای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دریافتی) 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>در همه موارد ارجاع، بازخورد لازم دریافت شده است = 4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دو پرونده 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مشاهده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و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بازخورد دریافت 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3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یک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پرونده 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مشاهده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و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بازخورد دریافت 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2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 شده ولی بازخورد دریافت نشده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1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 xml:space="preserve">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باز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نشده است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= 0</w:t>
            </w:r>
          </w:p>
        </w:tc>
        <w:tc>
          <w:tcPr>
            <w:tcW w:w="810" w:type="dxa"/>
            <w:shd w:val="clear" w:color="auto" w:fill="auto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7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خدمات یک فرد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30- 59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سال را به طور تصادفی انتخاب و بررسی نمایید که 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 و نتیجه گیری ها، اقدامات و ارجاعات، بازخورد ارجاعات و 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مراقبت ممتد به درستی انجام شده و علت و زمان مراجعه بعدی مشخص است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ضعف در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 و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ضعف درثبت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ضعف در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ضعف در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عدم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عدم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،و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8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= 4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ولی اقدامات لازم در خصوص مصوبات ،  دستورالعملها و نامه ها ، یا پیگیری رفع  مشکلات مطرح شده در پایشهای ستادی را بصورت ناقص انجام داده است = 3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،و لی اقدامات لازم در خصوص مصوبات ،  دستورالعملها و نامه ها ، یا پیگیری رفع  مشکلات مطرح شده در پایشهای ستادی را انجام نداده است = 2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ولی اقدامات لازم در خصوص مصوبات ،  دستورالعملها و نامه ها ، و پیگیری رفع  مشکلات مطرح شده در پایشهای ستادی را بصورت ناقص انجام داده است = 1</w:t>
            </w:r>
          </w:p>
          <w:p w:rsidR="00B51B6C" w:rsidRPr="0039636A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نکرده و یا اگر شرکت کرده  اقدامات لازم در خصوص مصوبات ،  دستورالعملها و نامه ها ، یا پیگیری رفع  مشکلات مطرح شده در پایشهای ستادی را انجام نداده است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آموزشی</w:t>
            </w: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9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مواد آموزشی(دستورالعملها، فایل بسته خدمتی سلامت میانسالان، 5 جلد کتابجه شیوه زندگی سالم،.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فیلمهای تمرینات بدنی و ..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..) موجود و بر اساس نیاز استفاده می گردد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 ، بایگانی مطلوب  و اطلاعات کافی از محتوای آنها دارد=4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بایگانی مطلوب است ولی  اطلاعات کافی از محتوای آنها ندارد=3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ولی بایگانی نامطلوب است و  اطلاعات کافی از محتوای آنها ندارد=2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نبوده ، بایگانی نامطلوب است و  اطلاعات کافی از محتوای آنها ندارد=1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وجود مواد آموزشی و عدم اطلاعات کافی از محتوای آنها=0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10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وضوع آموزشی بدرستی تعیین شده و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برنامه آموزشی ماهیانه بر اساس زمانبندی در موعد مقرر اجرا شده است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شده است=4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نشده است=3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نشده و لی برنامه آموزشی ماهیانه بر اساس زمانبندی در موعد مقرر اجرا شده است=2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نشده و برنامه آموزشی ماهیانه بر اساس زمانبندی در موعد مقرر بصورت کامل اجرا نشده است=1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تعیین موضوع آموزشی بر اساس نیاز گروه سنی و عدم برنامه ریزی و اجرای صحیح آن=0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  <w:vAlign w:val="center"/>
          </w:tcPr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11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را دارد ، و تاریخ مراجعه بعدی را به مراجعه کننده اعلام می 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 را دارد -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اندازه گیری قد یا وزن یا دور کمر را به درستی انجام نمی دهد(یکی از 3 مورد) -  تاریخ مراجعه بعدی را به مراجعه کننده اعلام می نماید 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 اندازه گیری قد و وزن و دور کمر را به درستی انجام نمی دهد( هر 3 مورد) - تاریخ مراجعه بعدی را به مراجعه کننده اعلام می نماید 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اندازه گیری قد یا وزن یا دور کمر را اصلا انجام نمی دهد (یکی از 3 مورد)- تاریخ مراجعه بعدی را به مراجعه کننده اعلام نمی نماید 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 را ندارد -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12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(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صورت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عدم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حضور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از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طریق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ایفای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نقش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شود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 مهارت بررسی سهم های غذایی مطلوب و نامطلوب را ندارد و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سهم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های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غذایی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مطلوب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نامطلوب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اصلاح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ارائه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=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13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سلامت روان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(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صورت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عدم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حضور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از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طریق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ایفای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نقش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شود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 ،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 ارزیابی سلامت روان را ندارد -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14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محاسبه فعالیت بدنی مطلوب/ نامطلوب را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محاسبه فعالیت بدنی مطلوب/ نامطلوب را دارد  - تاریخ مراجعه بعدی را به مراجعه کننده اعلام می نماید = 4 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مطلوب/ نامطلوب را دارد ولی بررسی لازم در خصوص شدت یا مدت فعالیت بدنی فرد را به درستی انجام نمی دهد - تاریخ مراجعه بعدی را به مراجعه کننده اعلام می نماید 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مطلوب/ نامطلوب را دارد ولی بررسی لازم در خصوص شدت و مدت فعالیت بدنی فرد را به درستی انجام نمی دهد - تاریخ مراجعه بعدی را به مراجعه کننده اعلام نمی نماید = 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 / نامطلوب دارد ، ولی  بررسی لازم در خصوص شدت و مدت فعالیت بدنی فرد را اصلا انجام نمی دهد 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محاسبه فعالیت بدنی مطلوب/ نامطلوب را ندارد -تاریخ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15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را دارد </w:t>
            </w:r>
            <w:r w:rsidRPr="0039636A">
              <w:rPr>
                <w:rFonts w:ascii="Sakkal Majalla" w:eastAsia="Times New Roman" w:hAnsi="Sakkal Majalla" w:cs="Sakkal Majalla" w:hint="cs"/>
                <w:color w:val="000000"/>
                <w:rtl/>
                <w:lang w:bidi="ar-SA"/>
              </w:rPr>
              <w:t>–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را ندارد </w:t>
            </w:r>
            <w:r w:rsidRPr="0039636A">
              <w:rPr>
                <w:rFonts w:ascii="Sakkal Majalla" w:eastAsia="Times New Roman" w:hAnsi="Sakkal Majalla" w:cs="Sakkal Majalla" w:hint="cs"/>
                <w:color w:val="000000"/>
                <w:rtl/>
                <w:lang w:bidi="ar-SA"/>
              </w:rPr>
              <w:t>–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16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پیشگیری از بیماریهای قلبی ، عروقی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( در صورت عدم حضور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پیشگیری از بیماریهای قلبی ، عروقی دارد و تاریخ مراجعه بعدی را به مراجعه کننده اعلام می نماید=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یا سنجش فشارخون را بدرستی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و  سنجش فشارخون را بدرستی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و  سنجش فشارخون را اصلا انجام نمی دهد -  تاریخ مراجعه بعدی را به مراجعه کننده اعلام نمی نماید= 1</w:t>
            </w: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-دانش و مهارت لازم در خصوص پیشگیری از بیماریهای قلبی ، عروقی ندارد -تاریخ مراجعه بعدی را به مراجعه کننده اعلام نمی نماید=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045B18" w:rsidRPr="00A71048" w:rsidTr="0010352B">
        <w:trPr>
          <w:trHeight w:val="115"/>
        </w:trPr>
        <w:tc>
          <w:tcPr>
            <w:tcW w:w="11243" w:type="dxa"/>
            <w:gridSpan w:val="6"/>
            <w:vAlign w:val="center"/>
          </w:tcPr>
          <w:p w:rsidR="00045B18" w:rsidRPr="00045B18" w:rsidRDefault="00045B18" w:rsidP="00045B18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  <w:r w:rsidRPr="00045B18">
              <w:rPr>
                <w:rFonts w:ascii="Times New Roman" w:eastAsia="Times New Roman" w:hAnsi="Times New Roman" w:cs="B Titr" w:hint="cs"/>
                <w:color w:val="000000"/>
                <w:rtl/>
                <w:lang w:bidi="ar-SA"/>
              </w:rPr>
              <w:lastRenderedPageBreak/>
              <w:t>جمع</w:t>
            </w:r>
            <w:r w:rsidR="0010352B">
              <w:rPr>
                <w:rFonts w:ascii="Times New Roman" w:eastAsia="Times New Roman" w:hAnsi="Times New Roman" w:cs="B Titr" w:hint="cs"/>
                <w:color w:val="000000"/>
                <w:rtl/>
                <w:lang w:bidi="ar-SA"/>
              </w:rPr>
              <w:t xml:space="preserve"> : 120</w:t>
            </w:r>
          </w:p>
        </w:tc>
        <w:tc>
          <w:tcPr>
            <w:tcW w:w="810" w:type="dxa"/>
          </w:tcPr>
          <w:p w:rsidR="00045B18" w:rsidRPr="00045B18" w:rsidRDefault="00045B18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45B18" w:rsidRPr="00045B18" w:rsidRDefault="00A137BA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  <w:instrText xml:space="preserve"> =</w:instrText>
            </w:r>
            <w:r>
              <w:rPr>
                <w:rFonts w:ascii="Times New Roman" w:eastAsia="Times New Roman" w:hAnsi="Times New Roman" w:cs="B Titr"/>
                <w:color w:val="000000"/>
                <w:lang w:bidi="ar-SA"/>
              </w:rPr>
              <w:instrText>SUM(ABOVE)</w:instrText>
            </w:r>
            <w:r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  <w:instrText xml:space="preserve"> </w:instrText>
            </w:r>
            <w:r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  <w:fldChar w:fldCharType="separate"/>
            </w:r>
            <w:r>
              <w:rPr>
                <w:rFonts w:ascii="Times New Roman" w:eastAsia="Times New Roman" w:hAnsi="Times New Roman" w:cs="B Titr"/>
                <w:noProof/>
                <w:color w:val="000000"/>
                <w:rtl/>
                <w:lang w:bidi="ar-SA"/>
              </w:rPr>
              <w:t>30</w:t>
            </w:r>
            <w:r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990" w:type="dxa"/>
            <w:vAlign w:val="center"/>
          </w:tcPr>
          <w:p w:rsidR="00045B18" w:rsidRPr="00045B18" w:rsidRDefault="00045B18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</w:tr>
      <w:tr w:rsidR="0010352B" w:rsidRPr="00A71048" w:rsidTr="00AD648F">
        <w:trPr>
          <w:trHeight w:val="115"/>
        </w:trPr>
        <w:tc>
          <w:tcPr>
            <w:tcW w:w="16552" w:type="dxa"/>
            <w:gridSpan w:val="13"/>
            <w:vAlign w:val="center"/>
          </w:tcPr>
          <w:p w:rsid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اول: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دوم: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P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سوم: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7B3C3E" w:rsidRPr="00A71048" w:rsidTr="007B3C3E">
        <w:trPr>
          <w:trHeight w:val="115"/>
        </w:trPr>
        <w:tc>
          <w:tcPr>
            <w:tcW w:w="3795" w:type="dxa"/>
            <w:gridSpan w:val="3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اول: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  <w:gridSpan w:val="2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</w:t>
            </w:r>
            <w:r>
              <w:rPr>
                <w:rFonts w:cs="B Titr" w:hint="cs"/>
                <w:b/>
                <w:bCs/>
                <w:rtl/>
              </w:rPr>
              <w:t>دوم</w:t>
            </w:r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350" w:type="dxa"/>
            <w:gridSpan w:val="3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</w:t>
            </w:r>
            <w:r>
              <w:rPr>
                <w:rFonts w:cs="B Titr" w:hint="cs"/>
                <w:b/>
                <w:bCs/>
                <w:rtl/>
              </w:rPr>
              <w:t>سوم</w:t>
            </w:r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012" w:type="dxa"/>
            <w:gridSpan w:val="5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>
              <w:rPr>
                <w:rFonts w:cs="B Titr" w:hint="cs"/>
                <w:b/>
                <w:bCs/>
                <w:rtl/>
              </w:rPr>
              <w:t>کننده</w:t>
            </w:r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</w:tr>
    </w:tbl>
    <w:p w:rsidR="005F6155" w:rsidRDefault="005F6155" w:rsidP="0010156B"/>
    <w:sectPr w:rsidR="005F6155" w:rsidSect="0096464D">
      <w:pgSz w:w="16838" w:h="11906" w:orient="landscape" w:code="9"/>
      <w:pgMar w:top="851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86543F96-F976-46B7-867B-97074FE9FAA8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2" w:subsetted="1" w:fontKey="{19143023-4080-4646-B92E-7DF3C7D5F29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38859AD3-C393-4D93-9FAD-7F35727404FF}"/>
    <w:embedBold r:id="rId4" w:fontKey="{649FD206-15D8-4CC1-939F-B2D4F34F217B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A68FD4EE-801E-4C41-8548-6698391A2385}"/>
    <w:embedBold r:id="rId6" w:fontKey="{F610D36D-9B65-4F06-8CB1-4E388F31EC5A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DB32D826-32F0-40CE-A214-063683D45D34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8" w:subsetted="1" w:fontKey="{DA77AFD6-98A6-466C-BA86-5A1FF6F70A09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372"/>
    <w:multiLevelType w:val="hybridMultilevel"/>
    <w:tmpl w:val="5B30B094"/>
    <w:lvl w:ilvl="0" w:tplc="DA6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D33"/>
    <w:multiLevelType w:val="hybridMultilevel"/>
    <w:tmpl w:val="D90423C6"/>
    <w:lvl w:ilvl="0" w:tplc="B288B0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A1BA2"/>
    <w:multiLevelType w:val="hybridMultilevel"/>
    <w:tmpl w:val="097C4108"/>
    <w:lvl w:ilvl="0" w:tplc="17E650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3428E"/>
    <w:multiLevelType w:val="hybridMultilevel"/>
    <w:tmpl w:val="40882752"/>
    <w:lvl w:ilvl="0" w:tplc="B48AC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1865"/>
    <w:multiLevelType w:val="hybridMultilevel"/>
    <w:tmpl w:val="E73C9CF2"/>
    <w:lvl w:ilvl="0" w:tplc="CEDEB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0B1B"/>
    <w:multiLevelType w:val="hybridMultilevel"/>
    <w:tmpl w:val="BE00A2F0"/>
    <w:lvl w:ilvl="0" w:tplc="B580A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97F94"/>
    <w:multiLevelType w:val="hybridMultilevel"/>
    <w:tmpl w:val="1DFA68E8"/>
    <w:lvl w:ilvl="0" w:tplc="1BE0D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55"/>
    <w:rsid w:val="00006C01"/>
    <w:rsid w:val="00010AD2"/>
    <w:rsid w:val="00012FD0"/>
    <w:rsid w:val="000258B9"/>
    <w:rsid w:val="00026AB9"/>
    <w:rsid w:val="000448FE"/>
    <w:rsid w:val="00045B18"/>
    <w:rsid w:val="0004768F"/>
    <w:rsid w:val="00064B6C"/>
    <w:rsid w:val="000726B7"/>
    <w:rsid w:val="00072DD3"/>
    <w:rsid w:val="00084350"/>
    <w:rsid w:val="000B0CA0"/>
    <w:rsid w:val="000C3F91"/>
    <w:rsid w:val="0010156B"/>
    <w:rsid w:val="0010352B"/>
    <w:rsid w:val="00151251"/>
    <w:rsid w:val="0016425E"/>
    <w:rsid w:val="00166D47"/>
    <w:rsid w:val="00174A8B"/>
    <w:rsid w:val="00181BF3"/>
    <w:rsid w:val="001975AA"/>
    <w:rsid w:val="001B5F06"/>
    <w:rsid w:val="00212D74"/>
    <w:rsid w:val="002161CF"/>
    <w:rsid w:val="00217F02"/>
    <w:rsid w:val="0025769F"/>
    <w:rsid w:val="002748FD"/>
    <w:rsid w:val="00291976"/>
    <w:rsid w:val="002A253B"/>
    <w:rsid w:val="002B28B0"/>
    <w:rsid w:val="002D5055"/>
    <w:rsid w:val="002D5BA7"/>
    <w:rsid w:val="0033448F"/>
    <w:rsid w:val="00341207"/>
    <w:rsid w:val="003859C6"/>
    <w:rsid w:val="00391A77"/>
    <w:rsid w:val="0039495C"/>
    <w:rsid w:val="0039636A"/>
    <w:rsid w:val="003A115B"/>
    <w:rsid w:val="003C3EAA"/>
    <w:rsid w:val="003D5E02"/>
    <w:rsid w:val="003D6E78"/>
    <w:rsid w:val="003D7043"/>
    <w:rsid w:val="003E33B6"/>
    <w:rsid w:val="003E6AF6"/>
    <w:rsid w:val="00411C8D"/>
    <w:rsid w:val="004406DD"/>
    <w:rsid w:val="0045048A"/>
    <w:rsid w:val="00465A6E"/>
    <w:rsid w:val="004803E0"/>
    <w:rsid w:val="004833F0"/>
    <w:rsid w:val="0048410A"/>
    <w:rsid w:val="004A35AF"/>
    <w:rsid w:val="004A645A"/>
    <w:rsid w:val="004B1482"/>
    <w:rsid w:val="004C4A5F"/>
    <w:rsid w:val="004F2C20"/>
    <w:rsid w:val="004F36B6"/>
    <w:rsid w:val="00500105"/>
    <w:rsid w:val="005217E4"/>
    <w:rsid w:val="005425F8"/>
    <w:rsid w:val="0055032D"/>
    <w:rsid w:val="00555470"/>
    <w:rsid w:val="005612FC"/>
    <w:rsid w:val="0056358E"/>
    <w:rsid w:val="00571E11"/>
    <w:rsid w:val="005A21E6"/>
    <w:rsid w:val="005B2E69"/>
    <w:rsid w:val="005B6E69"/>
    <w:rsid w:val="005D53E0"/>
    <w:rsid w:val="005E2230"/>
    <w:rsid w:val="005E4AC9"/>
    <w:rsid w:val="005F6155"/>
    <w:rsid w:val="00605C88"/>
    <w:rsid w:val="006202B7"/>
    <w:rsid w:val="006407E2"/>
    <w:rsid w:val="006466E4"/>
    <w:rsid w:val="00650D9B"/>
    <w:rsid w:val="006647B2"/>
    <w:rsid w:val="00696170"/>
    <w:rsid w:val="006962E0"/>
    <w:rsid w:val="006A11AE"/>
    <w:rsid w:val="006D021C"/>
    <w:rsid w:val="006E1885"/>
    <w:rsid w:val="006E430D"/>
    <w:rsid w:val="0070537A"/>
    <w:rsid w:val="007159EE"/>
    <w:rsid w:val="00716AAD"/>
    <w:rsid w:val="00725C99"/>
    <w:rsid w:val="007630FE"/>
    <w:rsid w:val="00783BEC"/>
    <w:rsid w:val="00784830"/>
    <w:rsid w:val="00785FF3"/>
    <w:rsid w:val="007A012A"/>
    <w:rsid w:val="007B3C3E"/>
    <w:rsid w:val="007C1BE1"/>
    <w:rsid w:val="007C2E7A"/>
    <w:rsid w:val="007C7FEE"/>
    <w:rsid w:val="007D2F71"/>
    <w:rsid w:val="007D5DE4"/>
    <w:rsid w:val="007D6EA1"/>
    <w:rsid w:val="007F5E13"/>
    <w:rsid w:val="00807D77"/>
    <w:rsid w:val="0081497F"/>
    <w:rsid w:val="008255B3"/>
    <w:rsid w:val="008351AB"/>
    <w:rsid w:val="00856B6B"/>
    <w:rsid w:val="00865312"/>
    <w:rsid w:val="008720D9"/>
    <w:rsid w:val="00884B2A"/>
    <w:rsid w:val="008915C3"/>
    <w:rsid w:val="008A18CF"/>
    <w:rsid w:val="008A276D"/>
    <w:rsid w:val="008C3FF9"/>
    <w:rsid w:val="008D479A"/>
    <w:rsid w:val="009146C3"/>
    <w:rsid w:val="00916BCA"/>
    <w:rsid w:val="00950907"/>
    <w:rsid w:val="00950F06"/>
    <w:rsid w:val="009535F9"/>
    <w:rsid w:val="00962C26"/>
    <w:rsid w:val="0096464D"/>
    <w:rsid w:val="00972D4F"/>
    <w:rsid w:val="00976E8D"/>
    <w:rsid w:val="0097743C"/>
    <w:rsid w:val="009A11F4"/>
    <w:rsid w:val="009B2660"/>
    <w:rsid w:val="009B7DA7"/>
    <w:rsid w:val="009F16D0"/>
    <w:rsid w:val="009F245E"/>
    <w:rsid w:val="009F5524"/>
    <w:rsid w:val="009F7F2B"/>
    <w:rsid w:val="00A137BA"/>
    <w:rsid w:val="00A15F14"/>
    <w:rsid w:val="00A27CB1"/>
    <w:rsid w:val="00A37D86"/>
    <w:rsid w:val="00A45FD3"/>
    <w:rsid w:val="00A6672E"/>
    <w:rsid w:val="00A71048"/>
    <w:rsid w:val="00A87CF8"/>
    <w:rsid w:val="00AB7D89"/>
    <w:rsid w:val="00AC6409"/>
    <w:rsid w:val="00AE371C"/>
    <w:rsid w:val="00AF028B"/>
    <w:rsid w:val="00B06E7A"/>
    <w:rsid w:val="00B11B12"/>
    <w:rsid w:val="00B13EC6"/>
    <w:rsid w:val="00B2103E"/>
    <w:rsid w:val="00B46DBF"/>
    <w:rsid w:val="00B51B6C"/>
    <w:rsid w:val="00B575E4"/>
    <w:rsid w:val="00B822F8"/>
    <w:rsid w:val="00B84541"/>
    <w:rsid w:val="00B90D33"/>
    <w:rsid w:val="00B97090"/>
    <w:rsid w:val="00BA44BC"/>
    <w:rsid w:val="00BC0A0B"/>
    <w:rsid w:val="00BD3D1D"/>
    <w:rsid w:val="00BD6FC2"/>
    <w:rsid w:val="00BD7877"/>
    <w:rsid w:val="00BF2AC7"/>
    <w:rsid w:val="00BF6D52"/>
    <w:rsid w:val="00C20F0C"/>
    <w:rsid w:val="00C27CAA"/>
    <w:rsid w:val="00C32AC9"/>
    <w:rsid w:val="00C40811"/>
    <w:rsid w:val="00C45D77"/>
    <w:rsid w:val="00C47EE7"/>
    <w:rsid w:val="00C549C6"/>
    <w:rsid w:val="00C5612D"/>
    <w:rsid w:val="00C56A1F"/>
    <w:rsid w:val="00C645DF"/>
    <w:rsid w:val="00C728B0"/>
    <w:rsid w:val="00C7664A"/>
    <w:rsid w:val="00C76BA4"/>
    <w:rsid w:val="00C9047A"/>
    <w:rsid w:val="00C90503"/>
    <w:rsid w:val="00CA1BFC"/>
    <w:rsid w:val="00CD53F3"/>
    <w:rsid w:val="00CE3400"/>
    <w:rsid w:val="00CE4530"/>
    <w:rsid w:val="00CF33FE"/>
    <w:rsid w:val="00CF6410"/>
    <w:rsid w:val="00D01A2C"/>
    <w:rsid w:val="00D34220"/>
    <w:rsid w:val="00D52E10"/>
    <w:rsid w:val="00D5378A"/>
    <w:rsid w:val="00D60DF2"/>
    <w:rsid w:val="00D90C03"/>
    <w:rsid w:val="00D92BC4"/>
    <w:rsid w:val="00D92CA0"/>
    <w:rsid w:val="00DA0386"/>
    <w:rsid w:val="00DA4C17"/>
    <w:rsid w:val="00DB425A"/>
    <w:rsid w:val="00DC6B75"/>
    <w:rsid w:val="00E05D4E"/>
    <w:rsid w:val="00E12504"/>
    <w:rsid w:val="00E3009C"/>
    <w:rsid w:val="00E3464D"/>
    <w:rsid w:val="00E40223"/>
    <w:rsid w:val="00E6625B"/>
    <w:rsid w:val="00E728D5"/>
    <w:rsid w:val="00E82DF6"/>
    <w:rsid w:val="00E86C5D"/>
    <w:rsid w:val="00EA0D49"/>
    <w:rsid w:val="00EB1360"/>
    <w:rsid w:val="00EB2D06"/>
    <w:rsid w:val="00EB70C6"/>
    <w:rsid w:val="00EC2E76"/>
    <w:rsid w:val="00F0057D"/>
    <w:rsid w:val="00F04685"/>
    <w:rsid w:val="00F37CD7"/>
    <w:rsid w:val="00F44055"/>
    <w:rsid w:val="00F46BAD"/>
    <w:rsid w:val="00F601D2"/>
    <w:rsid w:val="00F7244D"/>
    <w:rsid w:val="00F77D4A"/>
    <w:rsid w:val="00F85EC6"/>
    <w:rsid w:val="00F902F2"/>
    <w:rsid w:val="00F95554"/>
    <w:rsid w:val="00FD5F32"/>
    <w:rsid w:val="00FD763F"/>
    <w:rsid w:val="00FE7619"/>
    <w:rsid w:val="00F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FF47DC-1C76-4FC2-8C1F-79DF9A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F6155"/>
    <w:rPr>
      <w:rFonts w:cs="B Titr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5F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F9555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60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1465-776A-4398-8CAE-5ACFB99D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</dc:creator>
  <cp:lastModifiedBy>A.R.I</cp:lastModifiedBy>
  <cp:revision>4</cp:revision>
  <cp:lastPrinted>2022-06-19T03:59:00Z</cp:lastPrinted>
  <dcterms:created xsi:type="dcterms:W3CDTF">2022-07-02T03:27:00Z</dcterms:created>
  <dcterms:modified xsi:type="dcterms:W3CDTF">2022-07-19T04:30:00Z</dcterms:modified>
</cp:coreProperties>
</file>